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7F6" w:rsidRPr="003279E9" w:rsidRDefault="00BD30B3" w:rsidP="00C87336">
      <w:pPr>
        <w:spacing w:line="276" w:lineRule="auto"/>
        <w:ind w:left="2880" w:firstLine="720"/>
        <w:jc w:val="both"/>
        <w:rPr>
          <w:rFonts w:ascii="Times New Roman" w:hAnsi="Times New Roman" w:cs="Times New Roman"/>
          <w:b/>
          <w:sz w:val="24"/>
          <w:szCs w:val="24"/>
          <w:lang w:val="sq-AL"/>
        </w:rPr>
      </w:pPr>
      <w:bookmarkStart w:id="0" w:name="_GoBack"/>
      <w:bookmarkEnd w:id="0"/>
      <w:r w:rsidRPr="003279E9">
        <w:rPr>
          <w:rFonts w:ascii="Times New Roman" w:hAnsi="Times New Roman" w:cs="Times New Roman"/>
          <w:b/>
          <w:sz w:val="24"/>
          <w:szCs w:val="24"/>
          <w:lang w:val="sq-AL"/>
        </w:rPr>
        <w:t xml:space="preserve">RELACION </w:t>
      </w:r>
    </w:p>
    <w:p w:rsidR="00BD30B3" w:rsidRPr="003279E9" w:rsidRDefault="00AC6800" w:rsidP="00C87336">
      <w:pPr>
        <w:spacing w:line="276" w:lineRule="auto"/>
        <w:ind w:left="3600"/>
        <w:jc w:val="both"/>
        <w:rPr>
          <w:rFonts w:ascii="Times New Roman" w:hAnsi="Times New Roman" w:cs="Times New Roman"/>
          <w:b/>
          <w:sz w:val="24"/>
          <w:szCs w:val="24"/>
          <w:lang w:val="sq-AL"/>
        </w:rPr>
      </w:pPr>
      <w:r w:rsidRPr="003279E9">
        <w:rPr>
          <w:rFonts w:ascii="Times New Roman" w:hAnsi="Times New Roman" w:cs="Times New Roman"/>
          <w:b/>
          <w:sz w:val="24"/>
          <w:szCs w:val="24"/>
          <w:lang w:val="sq-AL"/>
        </w:rPr>
        <w:t xml:space="preserve">     </w:t>
      </w:r>
      <w:r w:rsidR="00BD30B3" w:rsidRPr="003279E9">
        <w:rPr>
          <w:rFonts w:ascii="Times New Roman" w:hAnsi="Times New Roman" w:cs="Times New Roman"/>
          <w:b/>
          <w:sz w:val="24"/>
          <w:szCs w:val="24"/>
          <w:lang w:val="sq-AL"/>
        </w:rPr>
        <w:t>P</w:t>
      </w:r>
      <w:r w:rsidR="00C87336" w:rsidRPr="003279E9">
        <w:rPr>
          <w:rFonts w:ascii="Times New Roman" w:hAnsi="Times New Roman" w:cs="Times New Roman"/>
          <w:b/>
          <w:sz w:val="24"/>
          <w:szCs w:val="24"/>
          <w:lang w:val="sq-AL"/>
        </w:rPr>
        <w:t>Ë</w:t>
      </w:r>
      <w:r w:rsidR="00BD30B3" w:rsidRPr="003279E9">
        <w:rPr>
          <w:rFonts w:ascii="Times New Roman" w:hAnsi="Times New Roman" w:cs="Times New Roman"/>
          <w:b/>
          <w:sz w:val="24"/>
          <w:szCs w:val="24"/>
          <w:lang w:val="sq-AL"/>
        </w:rPr>
        <w:t xml:space="preserve">R </w:t>
      </w:r>
    </w:p>
    <w:p w:rsidR="00BD30B3" w:rsidRPr="003279E9" w:rsidRDefault="00BD30B3" w:rsidP="00C87336">
      <w:pPr>
        <w:spacing w:line="276" w:lineRule="auto"/>
        <w:jc w:val="both"/>
        <w:rPr>
          <w:rFonts w:ascii="Times New Roman" w:hAnsi="Times New Roman" w:cs="Times New Roman"/>
          <w:b/>
          <w:sz w:val="24"/>
          <w:szCs w:val="24"/>
          <w:lang w:val="sq-AL"/>
        </w:rPr>
      </w:pPr>
      <w:r w:rsidRPr="003279E9">
        <w:rPr>
          <w:rFonts w:ascii="Times New Roman" w:hAnsi="Times New Roman" w:cs="Times New Roman"/>
          <w:b/>
          <w:sz w:val="24"/>
          <w:szCs w:val="24"/>
          <w:lang w:val="sq-AL"/>
        </w:rPr>
        <w:t>PROJEKTLIGJIN “P</w:t>
      </w:r>
      <w:r w:rsidR="00C87336" w:rsidRPr="003279E9">
        <w:rPr>
          <w:rFonts w:ascii="Times New Roman" w:hAnsi="Times New Roman" w:cs="Times New Roman"/>
          <w:b/>
          <w:sz w:val="24"/>
          <w:szCs w:val="24"/>
          <w:lang w:val="sq-AL"/>
        </w:rPr>
        <w:t>Ë</w:t>
      </w:r>
      <w:r w:rsidRPr="003279E9">
        <w:rPr>
          <w:rFonts w:ascii="Times New Roman" w:hAnsi="Times New Roman" w:cs="Times New Roman"/>
          <w:b/>
          <w:sz w:val="24"/>
          <w:szCs w:val="24"/>
          <w:lang w:val="sq-AL"/>
        </w:rPr>
        <w:t>R DISA SHTESA DHE NDRYSHIME N</w:t>
      </w:r>
      <w:r w:rsidR="00C87336" w:rsidRPr="003279E9">
        <w:rPr>
          <w:rFonts w:ascii="Times New Roman" w:hAnsi="Times New Roman" w:cs="Times New Roman"/>
          <w:b/>
          <w:sz w:val="24"/>
          <w:szCs w:val="24"/>
          <w:lang w:val="sq-AL"/>
        </w:rPr>
        <w:t>Ë</w:t>
      </w:r>
      <w:r w:rsidRPr="003279E9">
        <w:rPr>
          <w:rFonts w:ascii="Times New Roman" w:hAnsi="Times New Roman" w:cs="Times New Roman"/>
          <w:b/>
          <w:sz w:val="24"/>
          <w:szCs w:val="24"/>
          <w:lang w:val="sq-AL"/>
        </w:rPr>
        <w:t xml:space="preserve"> LIGJIN NR. 9917, DAT</w:t>
      </w:r>
      <w:r w:rsidR="00C87336" w:rsidRPr="003279E9">
        <w:rPr>
          <w:rFonts w:ascii="Times New Roman" w:hAnsi="Times New Roman" w:cs="Times New Roman"/>
          <w:b/>
          <w:sz w:val="24"/>
          <w:szCs w:val="24"/>
          <w:lang w:val="sq-AL"/>
        </w:rPr>
        <w:t>Ë</w:t>
      </w:r>
      <w:r w:rsidRPr="003279E9">
        <w:rPr>
          <w:rFonts w:ascii="Times New Roman" w:hAnsi="Times New Roman" w:cs="Times New Roman"/>
          <w:b/>
          <w:sz w:val="24"/>
          <w:szCs w:val="24"/>
          <w:lang w:val="sq-AL"/>
        </w:rPr>
        <w:t xml:space="preserve"> 19. 05. 2008 “P</w:t>
      </w:r>
      <w:r w:rsidR="00C87336" w:rsidRPr="003279E9">
        <w:rPr>
          <w:rFonts w:ascii="Times New Roman" w:hAnsi="Times New Roman" w:cs="Times New Roman"/>
          <w:b/>
          <w:sz w:val="24"/>
          <w:szCs w:val="24"/>
          <w:lang w:val="sq-AL"/>
        </w:rPr>
        <w:t>Ë</w:t>
      </w:r>
      <w:r w:rsidRPr="003279E9">
        <w:rPr>
          <w:rFonts w:ascii="Times New Roman" w:hAnsi="Times New Roman" w:cs="Times New Roman"/>
          <w:b/>
          <w:sz w:val="24"/>
          <w:szCs w:val="24"/>
          <w:lang w:val="sq-AL"/>
        </w:rPr>
        <w:t>R PARANDALIMIN E PASTRIMIT T</w:t>
      </w:r>
      <w:r w:rsidR="00C87336" w:rsidRPr="003279E9">
        <w:rPr>
          <w:rFonts w:ascii="Times New Roman" w:hAnsi="Times New Roman" w:cs="Times New Roman"/>
          <w:b/>
          <w:sz w:val="24"/>
          <w:szCs w:val="24"/>
          <w:lang w:val="sq-AL"/>
        </w:rPr>
        <w:t>Ë</w:t>
      </w:r>
      <w:r w:rsidRPr="003279E9">
        <w:rPr>
          <w:rFonts w:ascii="Times New Roman" w:hAnsi="Times New Roman" w:cs="Times New Roman"/>
          <w:b/>
          <w:sz w:val="24"/>
          <w:szCs w:val="24"/>
          <w:lang w:val="sq-AL"/>
        </w:rPr>
        <w:t xml:space="preserve"> PARAVE DHE FINANCIMIT T</w:t>
      </w:r>
      <w:r w:rsidR="00C87336" w:rsidRPr="003279E9">
        <w:rPr>
          <w:rFonts w:ascii="Times New Roman" w:hAnsi="Times New Roman" w:cs="Times New Roman"/>
          <w:b/>
          <w:sz w:val="24"/>
          <w:szCs w:val="24"/>
          <w:lang w:val="sq-AL"/>
        </w:rPr>
        <w:t>Ë</w:t>
      </w:r>
      <w:r w:rsidRPr="003279E9">
        <w:rPr>
          <w:rFonts w:ascii="Times New Roman" w:hAnsi="Times New Roman" w:cs="Times New Roman"/>
          <w:b/>
          <w:sz w:val="24"/>
          <w:szCs w:val="24"/>
          <w:lang w:val="sq-AL"/>
        </w:rPr>
        <w:t xml:space="preserve"> TERRORIZMIT” I NDRYSHUAR”</w:t>
      </w:r>
    </w:p>
    <w:p w:rsidR="00BD30B3" w:rsidRPr="003279E9" w:rsidRDefault="00BD30B3" w:rsidP="00C87336">
      <w:pPr>
        <w:spacing w:line="276" w:lineRule="auto"/>
        <w:jc w:val="both"/>
        <w:rPr>
          <w:rFonts w:ascii="Times New Roman" w:hAnsi="Times New Roman" w:cs="Times New Roman"/>
          <w:b/>
          <w:sz w:val="24"/>
          <w:szCs w:val="24"/>
          <w:lang w:val="sq-AL"/>
        </w:rPr>
      </w:pPr>
    </w:p>
    <w:p w:rsidR="00BD30B3" w:rsidRPr="003279E9" w:rsidRDefault="00BD30B3" w:rsidP="00C87336">
      <w:pPr>
        <w:pStyle w:val="ListParagraph"/>
        <w:numPr>
          <w:ilvl w:val="0"/>
          <w:numId w:val="1"/>
        </w:numPr>
        <w:spacing w:line="276" w:lineRule="auto"/>
        <w:jc w:val="both"/>
        <w:rPr>
          <w:rFonts w:ascii="Times New Roman" w:hAnsi="Times New Roman" w:cs="Times New Roman"/>
          <w:b/>
          <w:sz w:val="24"/>
          <w:szCs w:val="24"/>
          <w:lang w:val="sq-AL"/>
        </w:rPr>
      </w:pPr>
      <w:r w:rsidRPr="003279E9">
        <w:rPr>
          <w:rFonts w:ascii="Times New Roman" w:hAnsi="Times New Roman" w:cs="Times New Roman"/>
          <w:b/>
          <w:sz w:val="24"/>
          <w:szCs w:val="24"/>
          <w:lang w:val="sq-AL"/>
        </w:rPr>
        <w:t>Q</w:t>
      </w:r>
      <w:r w:rsidR="00C87336" w:rsidRPr="003279E9">
        <w:rPr>
          <w:rFonts w:ascii="Times New Roman" w:hAnsi="Times New Roman" w:cs="Times New Roman"/>
          <w:b/>
          <w:sz w:val="24"/>
          <w:szCs w:val="24"/>
          <w:lang w:val="sq-AL"/>
        </w:rPr>
        <w:t>Ë</w:t>
      </w:r>
      <w:r w:rsidRPr="003279E9">
        <w:rPr>
          <w:rFonts w:ascii="Times New Roman" w:hAnsi="Times New Roman" w:cs="Times New Roman"/>
          <w:b/>
          <w:sz w:val="24"/>
          <w:szCs w:val="24"/>
          <w:lang w:val="sq-AL"/>
        </w:rPr>
        <w:t>LLIMI I PROJEKTLIGJIT DHE O</w:t>
      </w:r>
      <w:r w:rsidR="0006675F" w:rsidRPr="003279E9">
        <w:rPr>
          <w:rFonts w:ascii="Times New Roman" w:hAnsi="Times New Roman" w:cs="Times New Roman"/>
          <w:b/>
          <w:sz w:val="24"/>
          <w:szCs w:val="24"/>
          <w:lang w:val="sq-AL"/>
        </w:rPr>
        <w:t>BJEKTIVAT</w:t>
      </w:r>
      <w:r w:rsidRPr="003279E9">
        <w:rPr>
          <w:rFonts w:ascii="Times New Roman" w:hAnsi="Times New Roman" w:cs="Times New Roman"/>
          <w:b/>
          <w:sz w:val="24"/>
          <w:szCs w:val="24"/>
          <w:lang w:val="sq-AL"/>
        </w:rPr>
        <w:t xml:space="preserve"> Q</w:t>
      </w:r>
      <w:r w:rsidR="00C87336" w:rsidRPr="003279E9">
        <w:rPr>
          <w:rFonts w:ascii="Times New Roman" w:hAnsi="Times New Roman" w:cs="Times New Roman"/>
          <w:b/>
          <w:sz w:val="24"/>
          <w:szCs w:val="24"/>
          <w:lang w:val="sq-AL"/>
        </w:rPr>
        <w:t>Ë</w:t>
      </w:r>
      <w:r w:rsidRPr="003279E9">
        <w:rPr>
          <w:rFonts w:ascii="Times New Roman" w:hAnsi="Times New Roman" w:cs="Times New Roman"/>
          <w:b/>
          <w:sz w:val="24"/>
          <w:szCs w:val="24"/>
          <w:lang w:val="sq-AL"/>
        </w:rPr>
        <w:t xml:space="preserve"> SYNOHEN T</w:t>
      </w:r>
      <w:r w:rsidR="00C87336" w:rsidRPr="003279E9">
        <w:rPr>
          <w:rFonts w:ascii="Times New Roman" w:hAnsi="Times New Roman" w:cs="Times New Roman"/>
          <w:b/>
          <w:sz w:val="24"/>
          <w:szCs w:val="24"/>
          <w:lang w:val="sq-AL"/>
        </w:rPr>
        <w:t>Ë</w:t>
      </w:r>
      <w:r w:rsidRPr="003279E9">
        <w:rPr>
          <w:rFonts w:ascii="Times New Roman" w:hAnsi="Times New Roman" w:cs="Times New Roman"/>
          <w:b/>
          <w:sz w:val="24"/>
          <w:szCs w:val="24"/>
          <w:lang w:val="sq-AL"/>
        </w:rPr>
        <w:t xml:space="preserve"> ARRIHEN</w:t>
      </w:r>
    </w:p>
    <w:p w:rsidR="0092073E" w:rsidRPr="003279E9" w:rsidRDefault="0006675F" w:rsidP="00C87336">
      <w:pPr>
        <w:spacing w:line="276" w:lineRule="auto"/>
        <w:ind w:firstLine="360"/>
        <w:jc w:val="both"/>
        <w:rPr>
          <w:rFonts w:ascii="Times New Roman" w:hAnsi="Times New Roman" w:cs="Times New Roman"/>
          <w:sz w:val="24"/>
          <w:szCs w:val="24"/>
          <w:lang w:val="sq-AL"/>
        </w:rPr>
      </w:pPr>
      <w:r w:rsidRPr="003279E9">
        <w:rPr>
          <w:rFonts w:ascii="Times New Roman" w:hAnsi="Times New Roman" w:cs="Times New Roman"/>
          <w:sz w:val="24"/>
          <w:szCs w:val="24"/>
          <w:lang w:val="sq-AL"/>
        </w:rPr>
        <w:t>Q</w:t>
      </w:r>
      <w:r w:rsidR="00C87336" w:rsidRPr="003279E9">
        <w:rPr>
          <w:rFonts w:ascii="Times New Roman" w:hAnsi="Times New Roman" w:cs="Times New Roman"/>
          <w:sz w:val="24"/>
          <w:szCs w:val="24"/>
          <w:lang w:val="sq-AL"/>
        </w:rPr>
        <w:t>ë</w:t>
      </w:r>
      <w:r w:rsidRPr="003279E9">
        <w:rPr>
          <w:rFonts w:ascii="Times New Roman" w:hAnsi="Times New Roman" w:cs="Times New Roman"/>
          <w:sz w:val="24"/>
          <w:szCs w:val="24"/>
          <w:lang w:val="sq-AL"/>
        </w:rPr>
        <w:t xml:space="preserve">llimi </w:t>
      </w:r>
      <w:r w:rsidR="008F1995" w:rsidRPr="003279E9">
        <w:rPr>
          <w:rFonts w:ascii="Times New Roman" w:hAnsi="Times New Roman" w:cs="Times New Roman"/>
          <w:sz w:val="24"/>
          <w:szCs w:val="24"/>
          <w:lang w:val="sq-AL"/>
        </w:rPr>
        <w:t>i</w:t>
      </w:r>
      <w:r w:rsidRPr="003279E9">
        <w:rPr>
          <w:rFonts w:ascii="Times New Roman" w:hAnsi="Times New Roman" w:cs="Times New Roman"/>
          <w:sz w:val="24"/>
          <w:szCs w:val="24"/>
          <w:lang w:val="sq-AL"/>
        </w:rPr>
        <w:t xml:space="preserve"> k</w:t>
      </w:r>
      <w:r w:rsidR="00C87336" w:rsidRPr="003279E9">
        <w:rPr>
          <w:rFonts w:ascii="Times New Roman" w:hAnsi="Times New Roman" w:cs="Times New Roman"/>
          <w:sz w:val="24"/>
          <w:szCs w:val="24"/>
          <w:lang w:val="sq-AL"/>
        </w:rPr>
        <w:t>ë</w:t>
      </w:r>
      <w:r w:rsidRPr="003279E9">
        <w:rPr>
          <w:rFonts w:ascii="Times New Roman" w:hAnsi="Times New Roman" w:cs="Times New Roman"/>
          <w:sz w:val="24"/>
          <w:szCs w:val="24"/>
          <w:lang w:val="sq-AL"/>
        </w:rPr>
        <w:t>tij projekt</w:t>
      </w:r>
      <w:r w:rsidR="009D0484" w:rsidRPr="003279E9">
        <w:rPr>
          <w:rFonts w:ascii="Times New Roman" w:hAnsi="Times New Roman" w:cs="Times New Roman"/>
          <w:sz w:val="24"/>
          <w:szCs w:val="24"/>
          <w:lang w:val="sq-AL"/>
        </w:rPr>
        <w:t xml:space="preserve">ligji </w:t>
      </w:r>
      <w:r w:rsidR="00C87336" w:rsidRPr="003279E9">
        <w:rPr>
          <w:rFonts w:ascii="Times New Roman" w:hAnsi="Times New Roman" w:cs="Times New Roman"/>
          <w:sz w:val="24"/>
          <w:szCs w:val="24"/>
          <w:lang w:val="sq-AL"/>
        </w:rPr>
        <w:t>ë</w:t>
      </w:r>
      <w:r w:rsidR="009D0484" w:rsidRPr="003279E9">
        <w:rPr>
          <w:rFonts w:ascii="Times New Roman" w:hAnsi="Times New Roman" w:cs="Times New Roman"/>
          <w:sz w:val="24"/>
          <w:szCs w:val="24"/>
          <w:lang w:val="sq-AL"/>
        </w:rPr>
        <w:t>sht</w:t>
      </w:r>
      <w:r w:rsidR="00C87336" w:rsidRPr="003279E9">
        <w:rPr>
          <w:rFonts w:ascii="Times New Roman" w:hAnsi="Times New Roman" w:cs="Times New Roman"/>
          <w:sz w:val="24"/>
          <w:szCs w:val="24"/>
          <w:lang w:val="sq-AL"/>
        </w:rPr>
        <w:t>ë</w:t>
      </w:r>
      <w:r w:rsidR="009D0484" w:rsidRPr="003279E9">
        <w:rPr>
          <w:rFonts w:ascii="Times New Roman" w:hAnsi="Times New Roman" w:cs="Times New Roman"/>
          <w:sz w:val="24"/>
          <w:szCs w:val="24"/>
          <w:lang w:val="sq-AL"/>
        </w:rPr>
        <w:t xml:space="preserve"> mbrojtja e sistemit financiar</w:t>
      </w:r>
      <w:r w:rsidRPr="003279E9">
        <w:rPr>
          <w:rFonts w:ascii="Times New Roman" w:hAnsi="Times New Roman" w:cs="Times New Roman"/>
          <w:sz w:val="24"/>
          <w:szCs w:val="24"/>
          <w:lang w:val="sq-AL"/>
        </w:rPr>
        <w:t xml:space="preserve"> dhe e ekonomis</w:t>
      </w:r>
      <w:r w:rsidR="00C87336" w:rsidRPr="003279E9">
        <w:rPr>
          <w:rFonts w:ascii="Times New Roman" w:hAnsi="Times New Roman" w:cs="Times New Roman"/>
          <w:sz w:val="24"/>
          <w:szCs w:val="24"/>
          <w:lang w:val="sq-AL"/>
        </w:rPr>
        <w:t>ë</w:t>
      </w:r>
      <w:r w:rsidRPr="003279E9">
        <w:rPr>
          <w:rFonts w:ascii="Times New Roman" w:hAnsi="Times New Roman" w:cs="Times New Roman"/>
          <w:sz w:val="24"/>
          <w:szCs w:val="24"/>
          <w:lang w:val="sq-AL"/>
        </w:rPr>
        <w:t xml:space="preserve"> n</w:t>
      </w:r>
      <w:r w:rsidR="00C87336" w:rsidRPr="003279E9">
        <w:rPr>
          <w:rFonts w:ascii="Times New Roman" w:hAnsi="Times New Roman" w:cs="Times New Roman"/>
          <w:sz w:val="24"/>
          <w:szCs w:val="24"/>
          <w:lang w:val="sq-AL"/>
        </w:rPr>
        <w:t>ë</w:t>
      </w:r>
      <w:r w:rsidRPr="003279E9">
        <w:rPr>
          <w:rFonts w:ascii="Times New Roman" w:hAnsi="Times New Roman" w:cs="Times New Roman"/>
          <w:sz w:val="24"/>
          <w:szCs w:val="24"/>
          <w:lang w:val="sq-AL"/>
        </w:rPr>
        <w:t xml:space="preserve"> t</w:t>
      </w:r>
      <w:r w:rsidR="00C87336" w:rsidRPr="003279E9">
        <w:rPr>
          <w:rFonts w:ascii="Times New Roman" w:hAnsi="Times New Roman" w:cs="Times New Roman"/>
          <w:sz w:val="24"/>
          <w:szCs w:val="24"/>
          <w:lang w:val="sq-AL"/>
        </w:rPr>
        <w:t>ë</w:t>
      </w:r>
      <w:r w:rsidRPr="003279E9">
        <w:rPr>
          <w:rFonts w:ascii="Times New Roman" w:hAnsi="Times New Roman" w:cs="Times New Roman"/>
          <w:sz w:val="24"/>
          <w:szCs w:val="24"/>
          <w:lang w:val="sq-AL"/>
        </w:rPr>
        <w:t>r</w:t>
      </w:r>
      <w:r w:rsidR="00C87336" w:rsidRPr="003279E9">
        <w:rPr>
          <w:rFonts w:ascii="Times New Roman" w:hAnsi="Times New Roman" w:cs="Times New Roman"/>
          <w:sz w:val="24"/>
          <w:szCs w:val="24"/>
          <w:lang w:val="sq-AL"/>
        </w:rPr>
        <w:t>ë</w:t>
      </w:r>
      <w:r w:rsidRPr="003279E9">
        <w:rPr>
          <w:rFonts w:ascii="Times New Roman" w:hAnsi="Times New Roman" w:cs="Times New Roman"/>
          <w:sz w:val="24"/>
          <w:szCs w:val="24"/>
          <w:lang w:val="sq-AL"/>
        </w:rPr>
        <w:t>si nga k</w:t>
      </w:r>
      <w:r w:rsidR="00C87336" w:rsidRPr="003279E9">
        <w:rPr>
          <w:rFonts w:ascii="Times New Roman" w:hAnsi="Times New Roman" w:cs="Times New Roman"/>
          <w:sz w:val="24"/>
          <w:szCs w:val="24"/>
          <w:lang w:val="sq-AL"/>
        </w:rPr>
        <w:t>ë</w:t>
      </w:r>
      <w:r w:rsidRPr="003279E9">
        <w:rPr>
          <w:rFonts w:ascii="Times New Roman" w:hAnsi="Times New Roman" w:cs="Times New Roman"/>
          <w:sz w:val="24"/>
          <w:szCs w:val="24"/>
          <w:lang w:val="sq-AL"/>
        </w:rPr>
        <w:t>rc</w:t>
      </w:r>
      <w:r w:rsidR="00C87336" w:rsidRPr="003279E9">
        <w:rPr>
          <w:rFonts w:ascii="Times New Roman" w:hAnsi="Times New Roman" w:cs="Times New Roman"/>
          <w:sz w:val="24"/>
          <w:szCs w:val="24"/>
          <w:lang w:val="sq-AL"/>
        </w:rPr>
        <w:t>ë</w:t>
      </w:r>
      <w:r w:rsidRPr="003279E9">
        <w:rPr>
          <w:rFonts w:ascii="Times New Roman" w:hAnsi="Times New Roman" w:cs="Times New Roman"/>
          <w:sz w:val="24"/>
          <w:szCs w:val="24"/>
          <w:lang w:val="sq-AL"/>
        </w:rPr>
        <w:t>nimet e pastrimit t</w:t>
      </w:r>
      <w:r w:rsidR="00C87336" w:rsidRPr="003279E9">
        <w:rPr>
          <w:rFonts w:ascii="Times New Roman" w:hAnsi="Times New Roman" w:cs="Times New Roman"/>
          <w:sz w:val="24"/>
          <w:szCs w:val="24"/>
          <w:lang w:val="sq-AL"/>
        </w:rPr>
        <w:t>ë</w:t>
      </w:r>
      <w:r w:rsidRPr="003279E9">
        <w:rPr>
          <w:rFonts w:ascii="Times New Roman" w:hAnsi="Times New Roman" w:cs="Times New Roman"/>
          <w:sz w:val="24"/>
          <w:szCs w:val="24"/>
          <w:lang w:val="sq-AL"/>
        </w:rPr>
        <w:t xml:space="preserve"> parave, financimit t</w:t>
      </w:r>
      <w:r w:rsidR="00C87336" w:rsidRPr="003279E9">
        <w:rPr>
          <w:rFonts w:ascii="Times New Roman" w:hAnsi="Times New Roman" w:cs="Times New Roman"/>
          <w:sz w:val="24"/>
          <w:szCs w:val="24"/>
          <w:lang w:val="sq-AL"/>
        </w:rPr>
        <w:t>ë</w:t>
      </w:r>
      <w:r w:rsidRPr="003279E9">
        <w:rPr>
          <w:rFonts w:ascii="Times New Roman" w:hAnsi="Times New Roman" w:cs="Times New Roman"/>
          <w:sz w:val="24"/>
          <w:szCs w:val="24"/>
          <w:lang w:val="sq-AL"/>
        </w:rPr>
        <w:t xml:space="preserve"> terrorizmit, duke forcuar integritetin e </w:t>
      </w:r>
      <w:r w:rsidR="008F1995" w:rsidRPr="003279E9">
        <w:rPr>
          <w:rFonts w:ascii="Times New Roman" w:hAnsi="Times New Roman" w:cs="Times New Roman"/>
          <w:sz w:val="24"/>
          <w:szCs w:val="24"/>
          <w:lang w:val="sq-AL"/>
        </w:rPr>
        <w:t xml:space="preserve">sistemit parandalues në vend </w:t>
      </w:r>
      <w:r w:rsidRPr="003279E9">
        <w:rPr>
          <w:rFonts w:ascii="Times New Roman" w:hAnsi="Times New Roman" w:cs="Times New Roman"/>
          <w:sz w:val="24"/>
          <w:szCs w:val="24"/>
          <w:lang w:val="sq-AL"/>
        </w:rPr>
        <w:t xml:space="preserve">dhe duke kontribuar </w:t>
      </w:r>
      <w:r w:rsidR="0071664B" w:rsidRPr="003279E9">
        <w:rPr>
          <w:rFonts w:ascii="Times New Roman" w:hAnsi="Times New Roman" w:cs="Times New Roman"/>
          <w:sz w:val="24"/>
          <w:szCs w:val="24"/>
          <w:lang w:val="sq-AL"/>
        </w:rPr>
        <w:t>p</w:t>
      </w:r>
      <w:r w:rsidR="00C87336" w:rsidRPr="003279E9">
        <w:rPr>
          <w:rFonts w:ascii="Times New Roman" w:hAnsi="Times New Roman" w:cs="Times New Roman"/>
          <w:sz w:val="24"/>
          <w:szCs w:val="24"/>
          <w:lang w:val="sq-AL"/>
        </w:rPr>
        <w:t>ë</w:t>
      </w:r>
      <w:r w:rsidR="0071664B" w:rsidRPr="003279E9">
        <w:rPr>
          <w:rFonts w:ascii="Times New Roman" w:hAnsi="Times New Roman" w:cs="Times New Roman"/>
          <w:sz w:val="24"/>
          <w:szCs w:val="24"/>
          <w:lang w:val="sq-AL"/>
        </w:rPr>
        <w:t>r</w:t>
      </w:r>
      <w:r w:rsidRPr="003279E9">
        <w:rPr>
          <w:rFonts w:ascii="Times New Roman" w:hAnsi="Times New Roman" w:cs="Times New Roman"/>
          <w:sz w:val="24"/>
          <w:szCs w:val="24"/>
          <w:lang w:val="sq-AL"/>
        </w:rPr>
        <w:t xml:space="preserve"> </w:t>
      </w:r>
      <w:r w:rsidR="009D0484" w:rsidRPr="003279E9">
        <w:rPr>
          <w:rFonts w:ascii="Times New Roman" w:hAnsi="Times New Roman" w:cs="Times New Roman"/>
          <w:sz w:val="24"/>
          <w:szCs w:val="24"/>
          <w:lang w:val="sq-AL"/>
        </w:rPr>
        <w:t>paqe</w:t>
      </w:r>
      <w:r w:rsidR="0071664B" w:rsidRPr="003279E9">
        <w:rPr>
          <w:rFonts w:ascii="Times New Roman" w:hAnsi="Times New Roman" w:cs="Times New Roman"/>
          <w:sz w:val="24"/>
          <w:szCs w:val="24"/>
          <w:lang w:val="sq-AL"/>
        </w:rPr>
        <w:t>n</w:t>
      </w:r>
      <w:r w:rsidR="009D0484" w:rsidRPr="003279E9">
        <w:rPr>
          <w:rFonts w:ascii="Times New Roman" w:hAnsi="Times New Roman" w:cs="Times New Roman"/>
          <w:sz w:val="24"/>
          <w:szCs w:val="24"/>
          <w:lang w:val="sq-AL"/>
        </w:rPr>
        <w:t xml:space="preserve"> dhe siguri</w:t>
      </w:r>
      <w:r w:rsidR="0071664B" w:rsidRPr="003279E9">
        <w:rPr>
          <w:rFonts w:ascii="Times New Roman" w:hAnsi="Times New Roman" w:cs="Times New Roman"/>
          <w:sz w:val="24"/>
          <w:szCs w:val="24"/>
          <w:lang w:val="sq-AL"/>
        </w:rPr>
        <w:t>n</w:t>
      </w:r>
      <w:r w:rsidR="00C87336" w:rsidRPr="003279E9">
        <w:rPr>
          <w:rFonts w:ascii="Times New Roman" w:hAnsi="Times New Roman" w:cs="Times New Roman"/>
          <w:sz w:val="24"/>
          <w:szCs w:val="24"/>
          <w:lang w:val="sq-AL"/>
        </w:rPr>
        <w:t>ë</w:t>
      </w:r>
      <w:r w:rsidR="009D0484" w:rsidRPr="003279E9">
        <w:rPr>
          <w:rFonts w:ascii="Times New Roman" w:hAnsi="Times New Roman" w:cs="Times New Roman"/>
          <w:sz w:val="24"/>
          <w:szCs w:val="24"/>
          <w:lang w:val="sq-AL"/>
        </w:rPr>
        <w:t>.</w:t>
      </w:r>
      <w:r w:rsidR="0092073E" w:rsidRPr="003279E9">
        <w:rPr>
          <w:rFonts w:ascii="Times New Roman" w:hAnsi="Times New Roman" w:cs="Times New Roman"/>
          <w:sz w:val="24"/>
          <w:szCs w:val="24"/>
          <w:lang w:val="sq-AL"/>
        </w:rPr>
        <w:t xml:space="preserve"> N</w:t>
      </w:r>
      <w:r w:rsidR="00C87336" w:rsidRPr="003279E9">
        <w:rPr>
          <w:rFonts w:ascii="Times New Roman" w:hAnsi="Times New Roman" w:cs="Times New Roman"/>
          <w:sz w:val="24"/>
          <w:szCs w:val="24"/>
          <w:lang w:val="sq-AL"/>
        </w:rPr>
        <w:t>ë</w:t>
      </w:r>
      <w:r w:rsidR="0092073E" w:rsidRPr="003279E9">
        <w:rPr>
          <w:rFonts w:ascii="Times New Roman" w:hAnsi="Times New Roman" w:cs="Times New Roman"/>
          <w:sz w:val="24"/>
          <w:szCs w:val="24"/>
          <w:lang w:val="sq-AL"/>
        </w:rPr>
        <w:t xml:space="preserve"> </w:t>
      </w:r>
      <w:r w:rsidR="00C81206" w:rsidRPr="003279E9">
        <w:rPr>
          <w:rFonts w:ascii="Times New Roman" w:hAnsi="Times New Roman" w:cs="Times New Roman"/>
          <w:sz w:val="24"/>
          <w:szCs w:val="24"/>
          <w:lang w:val="sq-AL"/>
        </w:rPr>
        <w:t>funksion t</w:t>
      </w:r>
      <w:r w:rsidR="00C87336" w:rsidRPr="003279E9">
        <w:rPr>
          <w:rFonts w:ascii="Times New Roman" w:hAnsi="Times New Roman" w:cs="Times New Roman"/>
          <w:sz w:val="24"/>
          <w:szCs w:val="24"/>
          <w:lang w:val="sq-AL"/>
        </w:rPr>
        <w:t>ë</w:t>
      </w:r>
      <w:r w:rsidR="00C81206" w:rsidRPr="003279E9">
        <w:rPr>
          <w:rFonts w:ascii="Times New Roman" w:hAnsi="Times New Roman" w:cs="Times New Roman"/>
          <w:sz w:val="24"/>
          <w:szCs w:val="24"/>
          <w:lang w:val="sq-AL"/>
        </w:rPr>
        <w:t xml:space="preserve"> k</w:t>
      </w:r>
      <w:r w:rsidR="00C87336" w:rsidRPr="003279E9">
        <w:rPr>
          <w:rFonts w:ascii="Times New Roman" w:hAnsi="Times New Roman" w:cs="Times New Roman"/>
          <w:sz w:val="24"/>
          <w:szCs w:val="24"/>
          <w:lang w:val="sq-AL"/>
        </w:rPr>
        <w:t>ë</w:t>
      </w:r>
      <w:r w:rsidR="00C81206" w:rsidRPr="003279E9">
        <w:rPr>
          <w:rFonts w:ascii="Times New Roman" w:hAnsi="Times New Roman" w:cs="Times New Roman"/>
          <w:sz w:val="24"/>
          <w:szCs w:val="24"/>
          <w:lang w:val="sq-AL"/>
        </w:rPr>
        <w:t>tij q</w:t>
      </w:r>
      <w:r w:rsidR="00C87336" w:rsidRPr="003279E9">
        <w:rPr>
          <w:rFonts w:ascii="Times New Roman" w:hAnsi="Times New Roman" w:cs="Times New Roman"/>
          <w:sz w:val="24"/>
          <w:szCs w:val="24"/>
          <w:lang w:val="sq-AL"/>
        </w:rPr>
        <w:t>ë</w:t>
      </w:r>
      <w:r w:rsidR="00C81206" w:rsidRPr="003279E9">
        <w:rPr>
          <w:rFonts w:ascii="Times New Roman" w:hAnsi="Times New Roman" w:cs="Times New Roman"/>
          <w:sz w:val="24"/>
          <w:szCs w:val="24"/>
          <w:lang w:val="sq-AL"/>
        </w:rPr>
        <w:t>llimi t</w:t>
      </w:r>
      <w:r w:rsidR="00C87336" w:rsidRPr="003279E9">
        <w:rPr>
          <w:rFonts w:ascii="Times New Roman" w:hAnsi="Times New Roman" w:cs="Times New Roman"/>
          <w:sz w:val="24"/>
          <w:szCs w:val="24"/>
          <w:lang w:val="sq-AL"/>
        </w:rPr>
        <w:t>ë</w:t>
      </w:r>
      <w:r w:rsidR="00C81206" w:rsidRPr="003279E9">
        <w:rPr>
          <w:rFonts w:ascii="Times New Roman" w:hAnsi="Times New Roman" w:cs="Times New Roman"/>
          <w:sz w:val="24"/>
          <w:szCs w:val="24"/>
          <w:lang w:val="sq-AL"/>
        </w:rPr>
        <w:t xml:space="preserve"> p</w:t>
      </w:r>
      <w:r w:rsidR="00C87336" w:rsidRPr="003279E9">
        <w:rPr>
          <w:rFonts w:ascii="Times New Roman" w:hAnsi="Times New Roman" w:cs="Times New Roman"/>
          <w:sz w:val="24"/>
          <w:szCs w:val="24"/>
          <w:lang w:val="sq-AL"/>
        </w:rPr>
        <w:t>ë</w:t>
      </w:r>
      <w:r w:rsidR="00C81206" w:rsidRPr="003279E9">
        <w:rPr>
          <w:rFonts w:ascii="Times New Roman" w:hAnsi="Times New Roman" w:cs="Times New Roman"/>
          <w:sz w:val="24"/>
          <w:szCs w:val="24"/>
          <w:lang w:val="sq-AL"/>
        </w:rPr>
        <w:t>rgjithsh</w:t>
      </w:r>
      <w:r w:rsidR="00C87336" w:rsidRPr="003279E9">
        <w:rPr>
          <w:rFonts w:ascii="Times New Roman" w:hAnsi="Times New Roman" w:cs="Times New Roman"/>
          <w:sz w:val="24"/>
          <w:szCs w:val="24"/>
          <w:lang w:val="sq-AL"/>
        </w:rPr>
        <w:t>ë</w:t>
      </w:r>
      <w:r w:rsidR="00C81206" w:rsidRPr="003279E9">
        <w:rPr>
          <w:rFonts w:ascii="Times New Roman" w:hAnsi="Times New Roman" w:cs="Times New Roman"/>
          <w:sz w:val="24"/>
          <w:szCs w:val="24"/>
          <w:lang w:val="sq-AL"/>
        </w:rPr>
        <w:t>m</w:t>
      </w:r>
      <w:r w:rsidR="0092073E" w:rsidRPr="003279E9">
        <w:rPr>
          <w:rFonts w:ascii="Times New Roman" w:hAnsi="Times New Roman" w:cs="Times New Roman"/>
          <w:sz w:val="24"/>
          <w:szCs w:val="24"/>
          <w:lang w:val="sq-AL"/>
        </w:rPr>
        <w:t xml:space="preserve"> synohet:</w:t>
      </w:r>
    </w:p>
    <w:p w:rsidR="0092073E" w:rsidRPr="003279E9" w:rsidRDefault="00C81206" w:rsidP="00C87336">
      <w:pPr>
        <w:pStyle w:val="ListParagraph"/>
        <w:numPr>
          <w:ilvl w:val="0"/>
          <w:numId w:val="2"/>
        </w:numPr>
        <w:spacing w:line="276" w:lineRule="auto"/>
        <w:jc w:val="both"/>
        <w:rPr>
          <w:rFonts w:ascii="Times New Roman" w:hAnsi="Times New Roman" w:cs="Times New Roman"/>
          <w:sz w:val="24"/>
          <w:szCs w:val="24"/>
          <w:lang w:val="sq-AL"/>
        </w:rPr>
      </w:pPr>
      <w:r w:rsidRPr="003279E9">
        <w:rPr>
          <w:rFonts w:ascii="Times New Roman" w:hAnsi="Times New Roman" w:cs="Times New Roman"/>
          <w:sz w:val="24"/>
          <w:szCs w:val="24"/>
          <w:lang w:val="sq-AL"/>
        </w:rPr>
        <w:t>Zvog</w:t>
      </w:r>
      <w:r w:rsidR="00C87336" w:rsidRPr="003279E9">
        <w:rPr>
          <w:rFonts w:ascii="Times New Roman" w:hAnsi="Times New Roman" w:cs="Times New Roman"/>
          <w:sz w:val="24"/>
          <w:szCs w:val="24"/>
          <w:lang w:val="sq-AL"/>
        </w:rPr>
        <w:t>ë</w:t>
      </w:r>
      <w:r w:rsidRPr="003279E9">
        <w:rPr>
          <w:rFonts w:ascii="Times New Roman" w:hAnsi="Times New Roman" w:cs="Times New Roman"/>
          <w:sz w:val="24"/>
          <w:szCs w:val="24"/>
          <w:lang w:val="sq-AL"/>
        </w:rPr>
        <w:t xml:space="preserve">limi </w:t>
      </w:r>
      <w:r w:rsidR="008F1995" w:rsidRPr="003279E9">
        <w:rPr>
          <w:rFonts w:ascii="Times New Roman" w:hAnsi="Times New Roman" w:cs="Times New Roman"/>
          <w:sz w:val="24"/>
          <w:szCs w:val="24"/>
          <w:lang w:val="sq-AL"/>
        </w:rPr>
        <w:t>i</w:t>
      </w:r>
      <w:r w:rsidRPr="003279E9">
        <w:rPr>
          <w:rFonts w:ascii="Times New Roman" w:hAnsi="Times New Roman" w:cs="Times New Roman"/>
          <w:sz w:val="24"/>
          <w:szCs w:val="24"/>
          <w:lang w:val="sq-AL"/>
        </w:rPr>
        <w:t xml:space="preserve"> </w:t>
      </w:r>
      <w:r w:rsidR="008F1995" w:rsidRPr="003279E9">
        <w:rPr>
          <w:rFonts w:ascii="Times New Roman" w:hAnsi="Times New Roman" w:cs="Times New Roman"/>
          <w:sz w:val="24"/>
          <w:szCs w:val="24"/>
          <w:lang w:val="sq-AL"/>
        </w:rPr>
        <w:t>rreziqeve</w:t>
      </w:r>
      <w:r w:rsidRPr="003279E9">
        <w:rPr>
          <w:rFonts w:ascii="Times New Roman" w:hAnsi="Times New Roman" w:cs="Times New Roman"/>
          <w:sz w:val="24"/>
          <w:szCs w:val="24"/>
          <w:lang w:val="sq-AL"/>
        </w:rPr>
        <w:t xml:space="preserve"> t</w:t>
      </w:r>
      <w:r w:rsidR="00C87336" w:rsidRPr="003279E9">
        <w:rPr>
          <w:rFonts w:ascii="Times New Roman" w:hAnsi="Times New Roman" w:cs="Times New Roman"/>
          <w:sz w:val="24"/>
          <w:szCs w:val="24"/>
          <w:lang w:val="sq-AL"/>
        </w:rPr>
        <w:t>ë</w:t>
      </w:r>
      <w:r w:rsidRPr="003279E9">
        <w:rPr>
          <w:rFonts w:ascii="Times New Roman" w:hAnsi="Times New Roman" w:cs="Times New Roman"/>
          <w:sz w:val="24"/>
          <w:szCs w:val="24"/>
          <w:lang w:val="sq-AL"/>
        </w:rPr>
        <w:t xml:space="preserve"> pastrimit t</w:t>
      </w:r>
      <w:r w:rsidR="00C87336" w:rsidRPr="003279E9">
        <w:rPr>
          <w:rFonts w:ascii="Times New Roman" w:hAnsi="Times New Roman" w:cs="Times New Roman"/>
          <w:sz w:val="24"/>
          <w:szCs w:val="24"/>
          <w:lang w:val="sq-AL"/>
        </w:rPr>
        <w:t>ë</w:t>
      </w:r>
      <w:r w:rsidRPr="003279E9">
        <w:rPr>
          <w:rFonts w:ascii="Times New Roman" w:hAnsi="Times New Roman" w:cs="Times New Roman"/>
          <w:sz w:val="24"/>
          <w:szCs w:val="24"/>
          <w:lang w:val="sq-AL"/>
        </w:rPr>
        <w:t xml:space="preserve"> parave dhe financimit t</w:t>
      </w:r>
      <w:r w:rsidR="00C87336" w:rsidRPr="003279E9">
        <w:rPr>
          <w:rFonts w:ascii="Times New Roman" w:hAnsi="Times New Roman" w:cs="Times New Roman"/>
          <w:sz w:val="24"/>
          <w:szCs w:val="24"/>
          <w:lang w:val="sq-AL"/>
        </w:rPr>
        <w:t>ë</w:t>
      </w:r>
      <w:r w:rsidRPr="003279E9">
        <w:rPr>
          <w:rFonts w:ascii="Times New Roman" w:hAnsi="Times New Roman" w:cs="Times New Roman"/>
          <w:sz w:val="24"/>
          <w:szCs w:val="24"/>
          <w:lang w:val="sq-AL"/>
        </w:rPr>
        <w:t xml:space="preserve"> terrorizmit </w:t>
      </w:r>
      <w:r w:rsidR="0092073E" w:rsidRPr="003279E9">
        <w:rPr>
          <w:rFonts w:ascii="Times New Roman" w:hAnsi="Times New Roman" w:cs="Times New Roman"/>
          <w:sz w:val="24"/>
          <w:szCs w:val="24"/>
          <w:lang w:val="sq-AL"/>
        </w:rPr>
        <w:t>n</w:t>
      </w:r>
      <w:r w:rsidR="00C87336" w:rsidRPr="003279E9">
        <w:rPr>
          <w:rFonts w:ascii="Times New Roman" w:hAnsi="Times New Roman" w:cs="Times New Roman"/>
          <w:sz w:val="24"/>
          <w:szCs w:val="24"/>
          <w:lang w:val="sq-AL"/>
        </w:rPr>
        <w:t>ë</w:t>
      </w:r>
      <w:r w:rsidR="0092073E" w:rsidRPr="003279E9">
        <w:rPr>
          <w:rFonts w:ascii="Times New Roman" w:hAnsi="Times New Roman" w:cs="Times New Roman"/>
          <w:sz w:val="24"/>
          <w:szCs w:val="24"/>
          <w:lang w:val="sq-AL"/>
        </w:rPr>
        <w:t>p</w:t>
      </w:r>
      <w:r w:rsidR="00C87336" w:rsidRPr="003279E9">
        <w:rPr>
          <w:rFonts w:ascii="Times New Roman" w:hAnsi="Times New Roman" w:cs="Times New Roman"/>
          <w:sz w:val="24"/>
          <w:szCs w:val="24"/>
          <w:lang w:val="sq-AL"/>
        </w:rPr>
        <w:t>ë</w:t>
      </w:r>
      <w:r w:rsidR="0092073E" w:rsidRPr="003279E9">
        <w:rPr>
          <w:rFonts w:ascii="Times New Roman" w:hAnsi="Times New Roman" w:cs="Times New Roman"/>
          <w:sz w:val="24"/>
          <w:szCs w:val="24"/>
          <w:lang w:val="sq-AL"/>
        </w:rPr>
        <w:t>rmjet politikave, koordinimit dhe bashk</w:t>
      </w:r>
      <w:r w:rsidR="00C87336" w:rsidRPr="003279E9">
        <w:rPr>
          <w:rFonts w:ascii="Times New Roman" w:hAnsi="Times New Roman" w:cs="Times New Roman"/>
          <w:sz w:val="24"/>
          <w:szCs w:val="24"/>
          <w:lang w:val="sq-AL"/>
        </w:rPr>
        <w:t>ë</w:t>
      </w:r>
      <w:r w:rsidR="0092073E" w:rsidRPr="003279E9">
        <w:rPr>
          <w:rFonts w:ascii="Times New Roman" w:hAnsi="Times New Roman" w:cs="Times New Roman"/>
          <w:sz w:val="24"/>
          <w:szCs w:val="24"/>
          <w:lang w:val="sq-AL"/>
        </w:rPr>
        <w:t>punimit;</w:t>
      </w:r>
    </w:p>
    <w:p w:rsidR="00C81206" w:rsidRPr="003279E9" w:rsidRDefault="00C81206" w:rsidP="00C87336">
      <w:pPr>
        <w:pStyle w:val="ListParagraph"/>
        <w:numPr>
          <w:ilvl w:val="0"/>
          <w:numId w:val="2"/>
        </w:numPr>
        <w:spacing w:line="276" w:lineRule="auto"/>
        <w:jc w:val="both"/>
        <w:rPr>
          <w:rFonts w:ascii="Times New Roman" w:hAnsi="Times New Roman" w:cs="Times New Roman"/>
          <w:sz w:val="24"/>
          <w:szCs w:val="24"/>
          <w:lang w:val="sq-AL"/>
        </w:rPr>
      </w:pPr>
      <w:r w:rsidRPr="003279E9">
        <w:rPr>
          <w:rFonts w:ascii="Times New Roman" w:hAnsi="Times New Roman" w:cs="Times New Roman"/>
          <w:sz w:val="24"/>
          <w:szCs w:val="24"/>
          <w:lang w:val="sq-AL"/>
        </w:rPr>
        <w:t xml:space="preserve">Parandalimi </w:t>
      </w:r>
      <w:r w:rsidR="008F1995" w:rsidRPr="003279E9">
        <w:rPr>
          <w:rFonts w:ascii="Times New Roman" w:hAnsi="Times New Roman" w:cs="Times New Roman"/>
          <w:sz w:val="24"/>
          <w:szCs w:val="24"/>
          <w:lang w:val="sq-AL"/>
        </w:rPr>
        <w:t xml:space="preserve">i </w:t>
      </w:r>
      <w:r w:rsidRPr="003279E9">
        <w:rPr>
          <w:rFonts w:ascii="Times New Roman" w:hAnsi="Times New Roman" w:cs="Times New Roman"/>
          <w:sz w:val="24"/>
          <w:szCs w:val="24"/>
          <w:lang w:val="sq-AL"/>
        </w:rPr>
        <w:t>hyrjes s</w:t>
      </w:r>
      <w:r w:rsidR="00C87336" w:rsidRPr="003279E9">
        <w:rPr>
          <w:rFonts w:ascii="Times New Roman" w:hAnsi="Times New Roman" w:cs="Times New Roman"/>
          <w:sz w:val="24"/>
          <w:szCs w:val="24"/>
          <w:lang w:val="sq-AL"/>
        </w:rPr>
        <w:t>ë</w:t>
      </w:r>
      <w:r w:rsidRPr="003279E9">
        <w:rPr>
          <w:rFonts w:ascii="Times New Roman" w:hAnsi="Times New Roman" w:cs="Times New Roman"/>
          <w:sz w:val="24"/>
          <w:szCs w:val="24"/>
          <w:lang w:val="sq-AL"/>
        </w:rPr>
        <w:t xml:space="preserve"> produkteve t</w:t>
      </w:r>
      <w:r w:rsidR="00C87336" w:rsidRPr="003279E9">
        <w:rPr>
          <w:rFonts w:ascii="Times New Roman" w:hAnsi="Times New Roman" w:cs="Times New Roman"/>
          <w:sz w:val="24"/>
          <w:szCs w:val="24"/>
          <w:lang w:val="sq-AL"/>
        </w:rPr>
        <w:t>ë</w:t>
      </w:r>
      <w:r w:rsidR="0092073E" w:rsidRPr="003279E9">
        <w:rPr>
          <w:rFonts w:ascii="Times New Roman" w:hAnsi="Times New Roman" w:cs="Times New Roman"/>
          <w:sz w:val="24"/>
          <w:szCs w:val="24"/>
          <w:lang w:val="sq-AL"/>
        </w:rPr>
        <w:t xml:space="preserve"> veprave penale apo veprimtaris</w:t>
      </w:r>
      <w:r w:rsidR="00C87336" w:rsidRPr="003279E9">
        <w:rPr>
          <w:rFonts w:ascii="Times New Roman" w:hAnsi="Times New Roman" w:cs="Times New Roman"/>
          <w:sz w:val="24"/>
          <w:szCs w:val="24"/>
          <w:lang w:val="sq-AL"/>
        </w:rPr>
        <w:t>ë</w:t>
      </w:r>
      <w:r w:rsidR="0092073E" w:rsidRPr="003279E9">
        <w:rPr>
          <w:rFonts w:ascii="Times New Roman" w:hAnsi="Times New Roman" w:cs="Times New Roman"/>
          <w:sz w:val="24"/>
          <w:szCs w:val="24"/>
          <w:lang w:val="sq-AL"/>
        </w:rPr>
        <w:t xml:space="preserve"> kriminale, si dhe</w:t>
      </w:r>
      <w:r w:rsidRPr="003279E9">
        <w:rPr>
          <w:rFonts w:ascii="Times New Roman" w:hAnsi="Times New Roman" w:cs="Times New Roman"/>
          <w:sz w:val="24"/>
          <w:szCs w:val="24"/>
          <w:lang w:val="sq-AL"/>
        </w:rPr>
        <w:t xml:space="preserve"> t</w:t>
      </w:r>
      <w:r w:rsidR="00C87336" w:rsidRPr="003279E9">
        <w:rPr>
          <w:rFonts w:ascii="Times New Roman" w:hAnsi="Times New Roman" w:cs="Times New Roman"/>
          <w:sz w:val="24"/>
          <w:szCs w:val="24"/>
          <w:lang w:val="sq-AL"/>
        </w:rPr>
        <w:t>ë</w:t>
      </w:r>
      <w:r w:rsidRPr="003279E9">
        <w:rPr>
          <w:rFonts w:ascii="Times New Roman" w:hAnsi="Times New Roman" w:cs="Times New Roman"/>
          <w:sz w:val="24"/>
          <w:szCs w:val="24"/>
          <w:lang w:val="sq-AL"/>
        </w:rPr>
        <w:t xml:space="preserve"> fondeve</w:t>
      </w:r>
      <w:r w:rsidR="0092073E" w:rsidRPr="003279E9">
        <w:rPr>
          <w:rFonts w:ascii="Times New Roman" w:hAnsi="Times New Roman" w:cs="Times New Roman"/>
          <w:sz w:val="24"/>
          <w:szCs w:val="24"/>
          <w:lang w:val="sq-AL"/>
        </w:rPr>
        <w:t xml:space="preserve"> n</w:t>
      </w:r>
      <w:r w:rsidR="00C87336" w:rsidRPr="003279E9">
        <w:rPr>
          <w:rFonts w:ascii="Times New Roman" w:hAnsi="Times New Roman" w:cs="Times New Roman"/>
          <w:sz w:val="24"/>
          <w:szCs w:val="24"/>
          <w:lang w:val="sq-AL"/>
        </w:rPr>
        <w:t>ë</w:t>
      </w:r>
      <w:r w:rsidR="0092073E" w:rsidRPr="003279E9">
        <w:rPr>
          <w:rFonts w:ascii="Times New Roman" w:hAnsi="Times New Roman" w:cs="Times New Roman"/>
          <w:sz w:val="24"/>
          <w:szCs w:val="24"/>
          <w:lang w:val="sq-AL"/>
        </w:rPr>
        <w:t xml:space="preserve"> mb</w:t>
      </w:r>
      <w:r w:rsidR="00C87336" w:rsidRPr="003279E9">
        <w:rPr>
          <w:rFonts w:ascii="Times New Roman" w:hAnsi="Times New Roman" w:cs="Times New Roman"/>
          <w:sz w:val="24"/>
          <w:szCs w:val="24"/>
          <w:lang w:val="sq-AL"/>
        </w:rPr>
        <w:t>ë</w:t>
      </w:r>
      <w:r w:rsidR="0092073E" w:rsidRPr="003279E9">
        <w:rPr>
          <w:rFonts w:ascii="Times New Roman" w:hAnsi="Times New Roman" w:cs="Times New Roman"/>
          <w:sz w:val="24"/>
          <w:szCs w:val="24"/>
          <w:lang w:val="sq-AL"/>
        </w:rPr>
        <w:t>shtetje t</w:t>
      </w:r>
      <w:r w:rsidR="00C87336" w:rsidRPr="003279E9">
        <w:rPr>
          <w:rFonts w:ascii="Times New Roman" w:hAnsi="Times New Roman" w:cs="Times New Roman"/>
          <w:sz w:val="24"/>
          <w:szCs w:val="24"/>
          <w:lang w:val="sq-AL"/>
        </w:rPr>
        <w:t>ë</w:t>
      </w:r>
      <w:r w:rsidR="0092073E" w:rsidRPr="003279E9">
        <w:rPr>
          <w:rFonts w:ascii="Times New Roman" w:hAnsi="Times New Roman" w:cs="Times New Roman"/>
          <w:sz w:val="24"/>
          <w:szCs w:val="24"/>
          <w:lang w:val="sq-AL"/>
        </w:rPr>
        <w:t xml:space="preserve"> terro</w:t>
      </w:r>
      <w:r w:rsidRPr="003279E9">
        <w:rPr>
          <w:rFonts w:ascii="Times New Roman" w:hAnsi="Times New Roman" w:cs="Times New Roman"/>
          <w:sz w:val="24"/>
          <w:szCs w:val="24"/>
          <w:lang w:val="sq-AL"/>
        </w:rPr>
        <w:t xml:space="preserve">rizmit </w:t>
      </w:r>
      <w:r w:rsidR="005A35C9" w:rsidRPr="003279E9">
        <w:rPr>
          <w:rFonts w:ascii="Times New Roman" w:hAnsi="Times New Roman" w:cs="Times New Roman"/>
          <w:sz w:val="24"/>
          <w:szCs w:val="24"/>
          <w:lang w:val="sq-AL"/>
        </w:rPr>
        <w:t>n</w:t>
      </w:r>
      <w:r w:rsidR="00C87336" w:rsidRPr="003279E9">
        <w:rPr>
          <w:rFonts w:ascii="Times New Roman" w:hAnsi="Times New Roman" w:cs="Times New Roman"/>
          <w:sz w:val="24"/>
          <w:szCs w:val="24"/>
          <w:lang w:val="sq-AL"/>
        </w:rPr>
        <w:t>ë</w:t>
      </w:r>
      <w:r w:rsidR="005A35C9" w:rsidRPr="003279E9">
        <w:rPr>
          <w:rFonts w:ascii="Times New Roman" w:hAnsi="Times New Roman" w:cs="Times New Roman"/>
          <w:sz w:val="24"/>
          <w:szCs w:val="24"/>
          <w:lang w:val="sq-AL"/>
        </w:rPr>
        <w:t xml:space="preserve"> sektorin financiar</w:t>
      </w:r>
      <w:r w:rsidRPr="003279E9">
        <w:rPr>
          <w:rFonts w:ascii="Times New Roman" w:hAnsi="Times New Roman" w:cs="Times New Roman"/>
          <w:sz w:val="24"/>
          <w:szCs w:val="24"/>
          <w:lang w:val="sq-AL"/>
        </w:rPr>
        <w:t xml:space="preserve"> apo </w:t>
      </w:r>
      <w:r w:rsidR="005A35C9" w:rsidRPr="003279E9">
        <w:rPr>
          <w:rFonts w:ascii="Times New Roman" w:hAnsi="Times New Roman" w:cs="Times New Roman"/>
          <w:sz w:val="24"/>
          <w:szCs w:val="24"/>
          <w:lang w:val="sq-AL"/>
        </w:rPr>
        <w:t>n</w:t>
      </w:r>
      <w:r w:rsidR="00C87336" w:rsidRPr="003279E9">
        <w:rPr>
          <w:rFonts w:ascii="Times New Roman" w:hAnsi="Times New Roman" w:cs="Times New Roman"/>
          <w:sz w:val="24"/>
          <w:szCs w:val="24"/>
          <w:lang w:val="sq-AL"/>
        </w:rPr>
        <w:t>ë</w:t>
      </w:r>
      <w:r w:rsidR="005A35C9" w:rsidRPr="003279E9">
        <w:rPr>
          <w:rFonts w:ascii="Times New Roman" w:hAnsi="Times New Roman" w:cs="Times New Roman"/>
          <w:sz w:val="24"/>
          <w:szCs w:val="24"/>
          <w:lang w:val="sq-AL"/>
        </w:rPr>
        <w:t xml:space="preserve"> </w:t>
      </w:r>
      <w:r w:rsidRPr="003279E9">
        <w:rPr>
          <w:rFonts w:ascii="Times New Roman" w:hAnsi="Times New Roman" w:cs="Times New Roman"/>
          <w:sz w:val="24"/>
          <w:szCs w:val="24"/>
          <w:lang w:val="sq-AL"/>
        </w:rPr>
        <w:t>sektor</w:t>
      </w:r>
      <w:r w:rsidR="00C87336" w:rsidRPr="003279E9">
        <w:rPr>
          <w:rFonts w:ascii="Times New Roman" w:hAnsi="Times New Roman" w:cs="Times New Roman"/>
          <w:sz w:val="24"/>
          <w:szCs w:val="24"/>
          <w:lang w:val="sq-AL"/>
        </w:rPr>
        <w:t>ë</w:t>
      </w:r>
      <w:r w:rsidRPr="003279E9">
        <w:rPr>
          <w:rFonts w:ascii="Times New Roman" w:hAnsi="Times New Roman" w:cs="Times New Roman"/>
          <w:sz w:val="24"/>
          <w:szCs w:val="24"/>
          <w:lang w:val="sq-AL"/>
        </w:rPr>
        <w:t xml:space="preserve"> tjer</w:t>
      </w:r>
      <w:r w:rsidR="00C87336" w:rsidRPr="003279E9">
        <w:rPr>
          <w:rFonts w:ascii="Times New Roman" w:hAnsi="Times New Roman" w:cs="Times New Roman"/>
          <w:sz w:val="24"/>
          <w:szCs w:val="24"/>
          <w:lang w:val="sq-AL"/>
        </w:rPr>
        <w:t>ë</w:t>
      </w:r>
      <w:r w:rsidRPr="003279E9">
        <w:rPr>
          <w:rFonts w:ascii="Times New Roman" w:hAnsi="Times New Roman" w:cs="Times New Roman"/>
          <w:sz w:val="24"/>
          <w:szCs w:val="24"/>
          <w:lang w:val="sq-AL"/>
        </w:rPr>
        <w:t xml:space="preserve"> ose zbulimi dhe raportimi </w:t>
      </w:r>
      <w:r w:rsidR="008F1995" w:rsidRPr="003279E9">
        <w:rPr>
          <w:rFonts w:ascii="Times New Roman" w:hAnsi="Times New Roman" w:cs="Times New Roman"/>
          <w:sz w:val="24"/>
          <w:szCs w:val="24"/>
          <w:lang w:val="sq-AL"/>
        </w:rPr>
        <w:t xml:space="preserve">i </w:t>
      </w:r>
      <w:r w:rsidRPr="003279E9">
        <w:rPr>
          <w:rFonts w:ascii="Times New Roman" w:hAnsi="Times New Roman" w:cs="Times New Roman"/>
          <w:sz w:val="24"/>
          <w:szCs w:val="24"/>
          <w:lang w:val="sq-AL"/>
        </w:rPr>
        <w:t>tyre;</w:t>
      </w:r>
    </w:p>
    <w:p w:rsidR="00BD660B" w:rsidRPr="003279E9" w:rsidRDefault="001C6F85" w:rsidP="00C87336">
      <w:pPr>
        <w:pStyle w:val="ListParagraph"/>
        <w:numPr>
          <w:ilvl w:val="0"/>
          <w:numId w:val="2"/>
        </w:numPr>
        <w:spacing w:line="276" w:lineRule="auto"/>
        <w:jc w:val="both"/>
        <w:rPr>
          <w:rFonts w:ascii="Times New Roman" w:hAnsi="Times New Roman" w:cs="Times New Roman"/>
          <w:sz w:val="24"/>
          <w:szCs w:val="24"/>
          <w:lang w:val="sq-AL"/>
        </w:rPr>
      </w:pPr>
      <w:r w:rsidRPr="003279E9">
        <w:rPr>
          <w:rFonts w:ascii="Times New Roman" w:hAnsi="Times New Roman" w:cs="Times New Roman"/>
          <w:sz w:val="24"/>
          <w:szCs w:val="24"/>
          <w:lang w:val="sq-AL"/>
        </w:rPr>
        <w:t xml:space="preserve">Zbulimi </w:t>
      </w:r>
      <w:r w:rsidR="00CD2A6F" w:rsidRPr="003279E9">
        <w:rPr>
          <w:rFonts w:ascii="Times New Roman" w:hAnsi="Times New Roman" w:cs="Times New Roman"/>
          <w:sz w:val="24"/>
          <w:szCs w:val="24"/>
          <w:lang w:val="sq-AL"/>
        </w:rPr>
        <w:t>dhe goditja e k</w:t>
      </w:r>
      <w:r w:rsidR="00C87336" w:rsidRPr="003279E9">
        <w:rPr>
          <w:rFonts w:ascii="Times New Roman" w:hAnsi="Times New Roman" w:cs="Times New Roman"/>
          <w:sz w:val="24"/>
          <w:szCs w:val="24"/>
          <w:lang w:val="sq-AL"/>
        </w:rPr>
        <w:t>ë</w:t>
      </w:r>
      <w:r w:rsidR="00CD2A6F" w:rsidRPr="003279E9">
        <w:rPr>
          <w:rFonts w:ascii="Times New Roman" w:hAnsi="Times New Roman" w:cs="Times New Roman"/>
          <w:sz w:val="24"/>
          <w:szCs w:val="24"/>
          <w:lang w:val="sq-AL"/>
        </w:rPr>
        <w:t>rc</w:t>
      </w:r>
      <w:r w:rsidR="00C87336" w:rsidRPr="003279E9">
        <w:rPr>
          <w:rFonts w:ascii="Times New Roman" w:hAnsi="Times New Roman" w:cs="Times New Roman"/>
          <w:sz w:val="24"/>
          <w:szCs w:val="24"/>
          <w:lang w:val="sq-AL"/>
        </w:rPr>
        <w:t>ë</w:t>
      </w:r>
      <w:r w:rsidR="00CD2A6F" w:rsidRPr="003279E9">
        <w:rPr>
          <w:rFonts w:ascii="Times New Roman" w:hAnsi="Times New Roman" w:cs="Times New Roman"/>
          <w:sz w:val="24"/>
          <w:szCs w:val="24"/>
          <w:lang w:val="sq-AL"/>
        </w:rPr>
        <w:t>nimeve p</w:t>
      </w:r>
      <w:r w:rsidR="00C87336" w:rsidRPr="003279E9">
        <w:rPr>
          <w:rFonts w:ascii="Times New Roman" w:hAnsi="Times New Roman" w:cs="Times New Roman"/>
          <w:sz w:val="24"/>
          <w:szCs w:val="24"/>
          <w:lang w:val="sq-AL"/>
        </w:rPr>
        <w:t>ë</w:t>
      </w:r>
      <w:r w:rsidR="00CD2A6F" w:rsidRPr="003279E9">
        <w:rPr>
          <w:rFonts w:ascii="Times New Roman" w:hAnsi="Times New Roman" w:cs="Times New Roman"/>
          <w:sz w:val="24"/>
          <w:szCs w:val="24"/>
          <w:lang w:val="sq-AL"/>
        </w:rPr>
        <w:t>r pastrim t</w:t>
      </w:r>
      <w:r w:rsidR="00C87336" w:rsidRPr="003279E9">
        <w:rPr>
          <w:rFonts w:ascii="Times New Roman" w:hAnsi="Times New Roman" w:cs="Times New Roman"/>
          <w:sz w:val="24"/>
          <w:szCs w:val="24"/>
          <w:lang w:val="sq-AL"/>
        </w:rPr>
        <w:t>ë</w:t>
      </w:r>
      <w:r w:rsidR="00CD2A6F" w:rsidRPr="003279E9">
        <w:rPr>
          <w:rFonts w:ascii="Times New Roman" w:hAnsi="Times New Roman" w:cs="Times New Roman"/>
          <w:sz w:val="24"/>
          <w:szCs w:val="24"/>
          <w:lang w:val="sq-AL"/>
        </w:rPr>
        <w:t xml:space="preserve"> parave</w:t>
      </w:r>
      <w:r w:rsidR="00BD660B" w:rsidRPr="003279E9">
        <w:rPr>
          <w:rFonts w:ascii="Times New Roman" w:hAnsi="Times New Roman" w:cs="Times New Roman"/>
          <w:sz w:val="24"/>
          <w:szCs w:val="24"/>
          <w:lang w:val="sq-AL"/>
        </w:rPr>
        <w:t>/ financim terrorizmi, si dhe d</w:t>
      </w:r>
      <w:r w:rsidR="00C87336" w:rsidRPr="003279E9">
        <w:rPr>
          <w:rFonts w:ascii="Times New Roman" w:hAnsi="Times New Roman" w:cs="Times New Roman"/>
          <w:sz w:val="24"/>
          <w:szCs w:val="24"/>
          <w:lang w:val="sq-AL"/>
        </w:rPr>
        <w:t>ë</w:t>
      </w:r>
      <w:r w:rsidR="00BD660B" w:rsidRPr="003279E9">
        <w:rPr>
          <w:rFonts w:ascii="Times New Roman" w:hAnsi="Times New Roman" w:cs="Times New Roman"/>
          <w:sz w:val="24"/>
          <w:szCs w:val="24"/>
          <w:lang w:val="sq-AL"/>
        </w:rPr>
        <w:t>nimi e zhveshja e autor</w:t>
      </w:r>
      <w:r w:rsidR="00C87336" w:rsidRPr="003279E9">
        <w:rPr>
          <w:rFonts w:ascii="Times New Roman" w:hAnsi="Times New Roman" w:cs="Times New Roman"/>
          <w:sz w:val="24"/>
          <w:szCs w:val="24"/>
          <w:lang w:val="sq-AL"/>
        </w:rPr>
        <w:t>ë</w:t>
      </w:r>
      <w:r w:rsidR="00BD660B" w:rsidRPr="003279E9">
        <w:rPr>
          <w:rFonts w:ascii="Times New Roman" w:hAnsi="Times New Roman" w:cs="Times New Roman"/>
          <w:sz w:val="24"/>
          <w:szCs w:val="24"/>
          <w:lang w:val="sq-AL"/>
        </w:rPr>
        <w:t>ve</w:t>
      </w:r>
      <w:r w:rsidR="00AA1689" w:rsidRPr="003279E9">
        <w:rPr>
          <w:rFonts w:ascii="Times New Roman" w:hAnsi="Times New Roman" w:cs="Times New Roman"/>
          <w:sz w:val="24"/>
          <w:szCs w:val="24"/>
          <w:lang w:val="sq-AL"/>
        </w:rPr>
        <w:t xml:space="preserve"> nga </w:t>
      </w:r>
      <w:r w:rsidRPr="003279E9">
        <w:rPr>
          <w:rFonts w:ascii="Times New Roman" w:hAnsi="Times New Roman" w:cs="Times New Roman"/>
          <w:sz w:val="24"/>
          <w:szCs w:val="24"/>
          <w:lang w:val="sq-AL"/>
        </w:rPr>
        <w:t xml:space="preserve"> </w:t>
      </w:r>
      <w:r w:rsidR="00AA1689" w:rsidRPr="003279E9">
        <w:rPr>
          <w:rFonts w:ascii="Times New Roman" w:hAnsi="Times New Roman" w:cs="Times New Roman"/>
          <w:sz w:val="24"/>
          <w:szCs w:val="24"/>
          <w:lang w:val="sq-AL"/>
        </w:rPr>
        <w:t>p</w:t>
      </w:r>
      <w:r w:rsidR="00C87336" w:rsidRPr="003279E9">
        <w:rPr>
          <w:rFonts w:ascii="Times New Roman" w:hAnsi="Times New Roman" w:cs="Times New Roman"/>
          <w:sz w:val="24"/>
          <w:szCs w:val="24"/>
          <w:lang w:val="sq-AL"/>
        </w:rPr>
        <w:t>ë</w:t>
      </w:r>
      <w:r w:rsidR="00AA1689" w:rsidRPr="003279E9">
        <w:rPr>
          <w:rFonts w:ascii="Times New Roman" w:hAnsi="Times New Roman" w:cs="Times New Roman"/>
          <w:sz w:val="24"/>
          <w:szCs w:val="24"/>
          <w:lang w:val="sq-AL"/>
        </w:rPr>
        <w:t>rfitimet e paligjshme</w:t>
      </w:r>
      <w:r w:rsidR="0071664B" w:rsidRPr="003279E9">
        <w:rPr>
          <w:rFonts w:ascii="Times New Roman" w:hAnsi="Times New Roman" w:cs="Times New Roman"/>
          <w:sz w:val="24"/>
          <w:szCs w:val="24"/>
          <w:lang w:val="sq-AL"/>
        </w:rPr>
        <w:t>.</w:t>
      </w:r>
    </w:p>
    <w:p w:rsidR="00DA5553" w:rsidRPr="003279E9" w:rsidRDefault="00CD4533" w:rsidP="009D0E84">
      <w:pPr>
        <w:spacing w:line="276" w:lineRule="auto"/>
        <w:ind w:firstLine="360"/>
        <w:jc w:val="both"/>
        <w:rPr>
          <w:rFonts w:ascii="Times New Roman" w:hAnsi="Times New Roman" w:cs="Times New Roman"/>
          <w:sz w:val="24"/>
          <w:szCs w:val="24"/>
          <w:lang w:val="sq-AL"/>
        </w:rPr>
      </w:pPr>
      <w:r w:rsidRPr="003279E9">
        <w:rPr>
          <w:rFonts w:ascii="Times New Roman" w:hAnsi="Times New Roman" w:cs="Times New Roman"/>
          <w:sz w:val="24"/>
          <w:szCs w:val="24"/>
          <w:lang w:val="sq-AL"/>
        </w:rPr>
        <w:t>Arritja e synimeve</w:t>
      </w:r>
      <w:r w:rsidR="005A35C9" w:rsidRPr="003279E9">
        <w:rPr>
          <w:rFonts w:ascii="Times New Roman" w:hAnsi="Times New Roman" w:cs="Times New Roman"/>
          <w:sz w:val="24"/>
          <w:szCs w:val="24"/>
          <w:lang w:val="sq-AL"/>
        </w:rPr>
        <w:t xml:space="preserve"> t</w:t>
      </w:r>
      <w:r w:rsidR="00C87336" w:rsidRPr="003279E9">
        <w:rPr>
          <w:rFonts w:ascii="Times New Roman" w:hAnsi="Times New Roman" w:cs="Times New Roman"/>
          <w:sz w:val="24"/>
          <w:szCs w:val="24"/>
          <w:lang w:val="sq-AL"/>
        </w:rPr>
        <w:t>ë</w:t>
      </w:r>
      <w:r w:rsidR="005A35C9" w:rsidRPr="003279E9">
        <w:rPr>
          <w:rFonts w:ascii="Times New Roman" w:hAnsi="Times New Roman" w:cs="Times New Roman"/>
          <w:sz w:val="24"/>
          <w:szCs w:val="24"/>
          <w:lang w:val="sq-AL"/>
        </w:rPr>
        <w:t xml:space="preserve"> m</w:t>
      </w:r>
      <w:r w:rsidR="00C87336" w:rsidRPr="003279E9">
        <w:rPr>
          <w:rFonts w:ascii="Times New Roman" w:hAnsi="Times New Roman" w:cs="Times New Roman"/>
          <w:sz w:val="24"/>
          <w:szCs w:val="24"/>
          <w:lang w:val="sq-AL"/>
        </w:rPr>
        <w:t>ë</w:t>
      </w:r>
      <w:r w:rsidR="005A35C9" w:rsidRPr="003279E9">
        <w:rPr>
          <w:rFonts w:ascii="Times New Roman" w:hAnsi="Times New Roman" w:cs="Times New Roman"/>
          <w:sz w:val="24"/>
          <w:szCs w:val="24"/>
          <w:lang w:val="sq-AL"/>
        </w:rPr>
        <w:t>sip</w:t>
      </w:r>
      <w:r w:rsidR="00C87336" w:rsidRPr="003279E9">
        <w:rPr>
          <w:rFonts w:ascii="Times New Roman" w:hAnsi="Times New Roman" w:cs="Times New Roman"/>
          <w:sz w:val="24"/>
          <w:szCs w:val="24"/>
          <w:lang w:val="sq-AL"/>
        </w:rPr>
        <w:t>ë</w:t>
      </w:r>
      <w:r w:rsidR="005A35C9" w:rsidRPr="003279E9">
        <w:rPr>
          <w:rFonts w:ascii="Times New Roman" w:hAnsi="Times New Roman" w:cs="Times New Roman"/>
          <w:sz w:val="24"/>
          <w:szCs w:val="24"/>
          <w:lang w:val="sq-AL"/>
        </w:rPr>
        <w:t>rme</w:t>
      </w:r>
      <w:r w:rsidRPr="003279E9">
        <w:rPr>
          <w:rFonts w:ascii="Times New Roman" w:hAnsi="Times New Roman" w:cs="Times New Roman"/>
          <w:sz w:val="24"/>
          <w:szCs w:val="24"/>
          <w:lang w:val="sq-AL"/>
        </w:rPr>
        <w:t xml:space="preserve"> </w:t>
      </w:r>
      <w:r w:rsidR="0091184B" w:rsidRPr="003279E9">
        <w:rPr>
          <w:rFonts w:ascii="Times New Roman" w:hAnsi="Times New Roman" w:cs="Times New Roman"/>
          <w:sz w:val="24"/>
          <w:szCs w:val="24"/>
          <w:lang w:val="sq-AL"/>
        </w:rPr>
        <w:t>realizohet nëpërmjet përafrimit të legjislacionit me rekomandimet e Grupit të Posaçëm të Veprimit Financiar (Fiancial Action Task Force – FATF) i cili</w:t>
      </w:r>
      <w:r w:rsidR="009D0E84" w:rsidRPr="003279E9">
        <w:rPr>
          <w:rFonts w:ascii="Times New Roman" w:hAnsi="Times New Roman" w:cs="Times New Roman"/>
          <w:sz w:val="24"/>
          <w:szCs w:val="24"/>
          <w:lang w:val="sq-AL"/>
        </w:rPr>
        <w:t xml:space="preserve"> përcakton standardet dhe të nxi</w:t>
      </w:r>
      <w:r w:rsidR="003F34BE" w:rsidRPr="003279E9">
        <w:rPr>
          <w:rFonts w:ascii="Times New Roman" w:hAnsi="Times New Roman" w:cs="Times New Roman"/>
          <w:sz w:val="24"/>
          <w:szCs w:val="24"/>
          <w:lang w:val="sq-AL"/>
        </w:rPr>
        <w:t>t</w:t>
      </w:r>
      <w:r w:rsidR="009D0E84" w:rsidRPr="003279E9">
        <w:rPr>
          <w:rFonts w:ascii="Times New Roman" w:hAnsi="Times New Roman" w:cs="Times New Roman"/>
          <w:sz w:val="24"/>
          <w:szCs w:val="24"/>
          <w:lang w:val="sq-AL"/>
        </w:rPr>
        <w:t xml:space="preserve"> zbatimin efektiv të masave ligjore, rregullative dhe operacionale për luftën kundër pastrimit të parave, financimit të terrorizmit, financimit të  përhapjes së armëve të shkatërrimit në masë dhe kërcënime të tjera që lidhen me integritetin e sistemit financiar ndërkombëtar.</w:t>
      </w:r>
    </w:p>
    <w:p w:rsidR="00AC6800" w:rsidRPr="003279E9" w:rsidRDefault="00AC6800" w:rsidP="00C87336">
      <w:pPr>
        <w:pStyle w:val="ListParagraph"/>
        <w:numPr>
          <w:ilvl w:val="0"/>
          <w:numId w:val="1"/>
        </w:numPr>
        <w:spacing w:after="0" w:line="276" w:lineRule="auto"/>
        <w:jc w:val="both"/>
        <w:rPr>
          <w:rFonts w:ascii="Times New Roman" w:eastAsia="Times New Roman" w:hAnsi="Times New Roman" w:cs="Times New Roman"/>
          <w:b/>
          <w:sz w:val="24"/>
          <w:szCs w:val="24"/>
          <w:lang w:val="sq-AL"/>
        </w:rPr>
      </w:pPr>
      <w:r w:rsidRPr="003279E9">
        <w:rPr>
          <w:rFonts w:ascii="Times New Roman" w:eastAsia="Times New Roman" w:hAnsi="Times New Roman" w:cs="Times New Roman"/>
          <w:b/>
          <w:sz w:val="24"/>
          <w:szCs w:val="24"/>
          <w:lang w:val="sq-AL"/>
        </w:rPr>
        <w:lastRenderedPageBreak/>
        <w:t>VLERËSIMI I PROJEKTAKTIT NË RAPORT ME PROGRAMIN  POLITIK TË KËSHILLIT TË MINISTRAVE, ME PROGRAMIN  ANALITIK TË AKTEVE DHE DOKUMENTEVE TË TJERA POLITIKE</w:t>
      </w:r>
    </w:p>
    <w:p w:rsidR="007C4099" w:rsidRPr="003279E9" w:rsidRDefault="00601D5F" w:rsidP="00C87336">
      <w:pPr>
        <w:spacing w:line="276" w:lineRule="auto"/>
        <w:ind w:firstLine="360"/>
        <w:jc w:val="both"/>
        <w:rPr>
          <w:rFonts w:ascii="Times New Roman" w:eastAsia="Times New Roman" w:hAnsi="Times New Roman" w:cs="Times New Roman"/>
          <w:sz w:val="24"/>
          <w:szCs w:val="24"/>
          <w:lang w:val="sq-AL"/>
        </w:rPr>
      </w:pPr>
      <w:r w:rsidRPr="003279E9">
        <w:rPr>
          <w:rFonts w:ascii="Times New Roman" w:eastAsia="Times New Roman" w:hAnsi="Times New Roman" w:cs="Times New Roman"/>
          <w:sz w:val="24"/>
          <w:szCs w:val="24"/>
          <w:lang w:val="sq-AL"/>
        </w:rPr>
        <w:t>Ky projektligj p</w:t>
      </w:r>
      <w:r w:rsidR="00C87336"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rputhet me programin politik qeverisës 2017-2021</w:t>
      </w:r>
      <w:r w:rsidR="00B81BE1" w:rsidRPr="003279E9">
        <w:rPr>
          <w:rFonts w:ascii="Times New Roman" w:eastAsia="Times New Roman" w:hAnsi="Times New Roman" w:cs="Times New Roman"/>
          <w:sz w:val="24"/>
          <w:szCs w:val="24"/>
          <w:lang w:val="sq-AL"/>
        </w:rPr>
        <w:t xml:space="preserve"> n</w:t>
      </w:r>
      <w:r w:rsidR="00C87336" w:rsidRPr="003279E9">
        <w:rPr>
          <w:rFonts w:ascii="Times New Roman" w:eastAsia="Times New Roman" w:hAnsi="Times New Roman" w:cs="Times New Roman"/>
          <w:sz w:val="24"/>
          <w:szCs w:val="24"/>
          <w:lang w:val="sq-AL"/>
        </w:rPr>
        <w:t>ë</w:t>
      </w:r>
      <w:r w:rsidR="00B81BE1" w:rsidRPr="003279E9">
        <w:rPr>
          <w:rFonts w:ascii="Times New Roman" w:eastAsia="Times New Roman" w:hAnsi="Times New Roman" w:cs="Times New Roman"/>
          <w:sz w:val="24"/>
          <w:szCs w:val="24"/>
          <w:lang w:val="sq-AL"/>
        </w:rPr>
        <w:t xml:space="preserve"> angazhimet </w:t>
      </w:r>
      <w:r w:rsidR="007D3DC7" w:rsidRPr="003279E9">
        <w:rPr>
          <w:rFonts w:ascii="Times New Roman" w:eastAsia="Times New Roman" w:hAnsi="Times New Roman" w:cs="Times New Roman"/>
          <w:sz w:val="24"/>
          <w:szCs w:val="24"/>
          <w:lang w:val="sq-AL"/>
        </w:rPr>
        <w:t xml:space="preserve"> </w:t>
      </w:r>
      <w:r w:rsidR="00B81BE1" w:rsidRPr="003279E9">
        <w:rPr>
          <w:rFonts w:ascii="Times New Roman" w:eastAsia="Times New Roman" w:hAnsi="Times New Roman" w:cs="Times New Roman"/>
          <w:sz w:val="24"/>
          <w:szCs w:val="24"/>
          <w:lang w:val="sq-AL"/>
        </w:rPr>
        <w:t xml:space="preserve">e shprehura </w:t>
      </w:r>
      <w:r w:rsidR="007D3DC7" w:rsidRPr="003279E9">
        <w:rPr>
          <w:rFonts w:ascii="Times New Roman" w:eastAsia="Times New Roman" w:hAnsi="Times New Roman" w:cs="Times New Roman"/>
          <w:sz w:val="24"/>
          <w:szCs w:val="24"/>
          <w:lang w:val="sq-AL"/>
        </w:rPr>
        <w:t>n</w:t>
      </w:r>
      <w:r w:rsidR="00C87336" w:rsidRPr="003279E9">
        <w:rPr>
          <w:rFonts w:ascii="Times New Roman" w:eastAsia="Times New Roman" w:hAnsi="Times New Roman" w:cs="Times New Roman"/>
          <w:sz w:val="24"/>
          <w:szCs w:val="24"/>
          <w:lang w:val="sq-AL"/>
        </w:rPr>
        <w:t>ë</w:t>
      </w:r>
      <w:r w:rsidR="007D3DC7" w:rsidRPr="003279E9">
        <w:rPr>
          <w:rFonts w:ascii="Times New Roman" w:eastAsia="Times New Roman" w:hAnsi="Times New Roman" w:cs="Times New Roman"/>
          <w:sz w:val="24"/>
          <w:szCs w:val="24"/>
          <w:lang w:val="sq-AL"/>
        </w:rPr>
        <w:t xml:space="preserve"> kuad</w:t>
      </w:r>
      <w:r w:rsidR="00C87336" w:rsidRPr="003279E9">
        <w:rPr>
          <w:rFonts w:ascii="Times New Roman" w:eastAsia="Times New Roman" w:hAnsi="Times New Roman" w:cs="Times New Roman"/>
          <w:sz w:val="24"/>
          <w:szCs w:val="24"/>
          <w:lang w:val="sq-AL"/>
        </w:rPr>
        <w:t>ë</w:t>
      </w:r>
      <w:r w:rsidR="007D3DC7" w:rsidRPr="003279E9">
        <w:rPr>
          <w:rFonts w:ascii="Times New Roman" w:eastAsia="Times New Roman" w:hAnsi="Times New Roman" w:cs="Times New Roman"/>
          <w:sz w:val="24"/>
          <w:szCs w:val="24"/>
          <w:lang w:val="sq-AL"/>
        </w:rPr>
        <w:t>r t</w:t>
      </w:r>
      <w:r w:rsidR="00C87336" w:rsidRPr="003279E9">
        <w:rPr>
          <w:rFonts w:ascii="Times New Roman" w:eastAsia="Times New Roman" w:hAnsi="Times New Roman" w:cs="Times New Roman"/>
          <w:sz w:val="24"/>
          <w:szCs w:val="24"/>
          <w:lang w:val="sq-AL"/>
        </w:rPr>
        <w:t>ë</w:t>
      </w:r>
      <w:r w:rsidR="007D3DC7" w:rsidRPr="003279E9">
        <w:rPr>
          <w:rFonts w:ascii="Times New Roman" w:eastAsia="Times New Roman" w:hAnsi="Times New Roman" w:cs="Times New Roman"/>
          <w:sz w:val="24"/>
          <w:szCs w:val="24"/>
          <w:lang w:val="sq-AL"/>
        </w:rPr>
        <w:t xml:space="preserve"> “Siguris</w:t>
      </w:r>
      <w:r w:rsidR="00C87336" w:rsidRPr="003279E9">
        <w:rPr>
          <w:rFonts w:ascii="Times New Roman" w:eastAsia="Times New Roman" w:hAnsi="Times New Roman" w:cs="Times New Roman"/>
          <w:sz w:val="24"/>
          <w:szCs w:val="24"/>
          <w:lang w:val="sq-AL"/>
        </w:rPr>
        <w:t>ë</w:t>
      </w:r>
      <w:r w:rsidR="007D3DC7" w:rsidRPr="003279E9">
        <w:rPr>
          <w:rFonts w:ascii="Times New Roman" w:eastAsia="Times New Roman" w:hAnsi="Times New Roman" w:cs="Times New Roman"/>
          <w:sz w:val="24"/>
          <w:szCs w:val="24"/>
          <w:lang w:val="sq-AL"/>
        </w:rPr>
        <w:t xml:space="preserve"> komb</w:t>
      </w:r>
      <w:r w:rsidR="00C87336" w:rsidRPr="003279E9">
        <w:rPr>
          <w:rFonts w:ascii="Times New Roman" w:eastAsia="Times New Roman" w:hAnsi="Times New Roman" w:cs="Times New Roman"/>
          <w:sz w:val="24"/>
          <w:szCs w:val="24"/>
          <w:lang w:val="sq-AL"/>
        </w:rPr>
        <w:t>ë</w:t>
      </w:r>
      <w:r w:rsidR="007D3DC7" w:rsidRPr="003279E9">
        <w:rPr>
          <w:rFonts w:ascii="Times New Roman" w:eastAsia="Times New Roman" w:hAnsi="Times New Roman" w:cs="Times New Roman"/>
          <w:sz w:val="24"/>
          <w:szCs w:val="24"/>
          <w:lang w:val="sq-AL"/>
        </w:rPr>
        <w:t>tare dhe kontributit p</w:t>
      </w:r>
      <w:r w:rsidR="00C87336" w:rsidRPr="003279E9">
        <w:rPr>
          <w:rFonts w:ascii="Times New Roman" w:eastAsia="Times New Roman" w:hAnsi="Times New Roman" w:cs="Times New Roman"/>
          <w:sz w:val="24"/>
          <w:szCs w:val="24"/>
          <w:lang w:val="sq-AL"/>
        </w:rPr>
        <w:t>ë</w:t>
      </w:r>
      <w:r w:rsidR="007D3DC7" w:rsidRPr="003279E9">
        <w:rPr>
          <w:rFonts w:ascii="Times New Roman" w:eastAsia="Times New Roman" w:hAnsi="Times New Roman" w:cs="Times New Roman"/>
          <w:sz w:val="24"/>
          <w:szCs w:val="24"/>
          <w:lang w:val="sq-AL"/>
        </w:rPr>
        <w:t>r sigurin</w:t>
      </w:r>
      <w:r w:rsidR="00C87336" w:rsidRPr="003279E9">
        <w:rPr>
          <w:rFonts w:ascii="Times New Roman" w:eastAsia="Times New Roman" w:hAnsi="Times New Roman" w:cs="Times New Roman"/>
          <w:sz w:val="24"/>
          <w:szCs w:val="24"/>
          <w:lang w:val="sq-AL"/>
        </w:rPr>
        <w:t>ë</w:t>
      </w:r>
      <w:r w:rsidR="007D3DC7" w:rsidRPr="003279E9">
        <w:rPr>
          <w:rFonts w:ascii="Times New Roman" w:eastAsia="Times New Roman" w:hAnsi="Times New Roman" w:cs="Times New Roman"/>
          <w:sz w:val="24"/>
          <w:szCs w:val="24"/>
          <w:lang w:val="sq-AL"/>
        </w:rPr>
        <w:t xml:space="preserve"> globale” si pjes</w:t>
      </w:r>
      <w:r w:rsidR="00C87336" w:rsidRPr="003279E9">
        <w:rPr>
          <w:rFonts w:ascii="Times New Roman" w:eastAsia="Times New Roman" w:hAnsi="Times New Roman" w:cs="Times New Roman"/>
          <w:sz w:val="24"/>
          <w:szCs w:val="24"/>
          <w:lang w:val="sq-AL"/>
        </w:rPr>
        <w:t>ë</w:t>
      </w:r>
      <w:r w:rsidR="007D3DC7" w:rsidRPr="003279E9">
        <w:rPr>
          <w:rFonts w:ascii="Times New Roman" w:eastAsia="Times New Roman" w:hAnsi="Times New Roman" w:cs="Times New Roman"/>
          <w:sz w:val="24"/>
          <w:szCs w:val="24"/>
          <w:lang w:val="sq-AL"/>
        </w:rPr>
        <w:t xml:space="preserve"> e Pjes</w:t>
      </w:r>
      <w:r w:rsidR="00C87336" w:rsidRPr="003279E9">
        <w:rPr>
          <w:rFonts w:ascii="Times New Roman" w:eastAsia="Times New Roman" w:hAnsi="Times New Roman" w:cs="Times New Roman"/>
          <w:sz w:val="24"/>
          <w:szCs w:val="24"/>
          <w:lang w:val="sq-AL"/>
        </w:rPr>
        <w:t>ë</w:t>
      </w:r>
      <w:r w:rsidR="007D3DC7" w:rsidRPr="003279E9">
        <w:rPr>
          <w:rFonts w:ascii="Times New Roman" w:eastAsia="Times New Roman" w:hAnsi="Times New Roman" w:cs="Times New Roman"/>
          <w:sz w:val="24"/>
          <w:szCs w:val="24"/>
          <w:lang w:val="sq-AL"/>
        </w:rPr>
        <w:t>s s</w:t>
      </w:r>
      <w:r w:rsidR="00C87336" w:rsidRPr="003279E9">
        <w:rPr>
          <w:rFonts w:ascii="Times New Roman" w:eastAsia="Times New Roman" w:hAnsi="Times New Roman" w:cs="Times New Roman"/>
          <w:sz w:val="24"/>
          <w:szCs w:val="24"/>
          <w:lang w:val="sq-AL"/>
        </w:rPr>
        <w:t>ë</w:t>
      </w:r>
      <w:r w:rsidR="007D3DC7" w:rsidRPr="003279E9">
        <w:rPr>
          <w:rFonts w:ascii="Times New Roman" w:eastAsia="Times New Roman" w:hAnsi="Times New Roman" w:cs="Times New Roman"/>
          <w:sz w:val="24"/>
          <w:szCs w:val="24"/>
          <w:lang w:val="sq-AL"/>
        </w:rPr>
        <w:t xml:space="preserve"> 4-t “ Politika e jashtme dhe e siguris</w:t>
      </w:r>
      <w:r w:rsidR="00C87336" w:rsidRPr="003279E9">
        <w:rPr>
          <w:rFonts w:ascii="Times New Roman" w:eastAsia="Times New Roman" w:hAnsi="Times New Roman" w:cs="Times New Roman"/>
          <w:sz w:val="24"/>
          <w:szCs w:val="24"/>
          <w:lang w:val="sq-AL"/>
        </w:rPr>
        <w:t>ë</w:t>
      </w:r>
      <w:r w:rsidR="007D3DC7" w:rsidRPr="003279E9">
        <w:rPr>
          <w:rFonts w:ascii="Times New Roman" w:eastAsia="Times New Roman" w:hAnsi="Times New Roman" w:cs="Times New Roman"/>
          <w:sz w:val="24"/>
          <w:szCs w:val="24"/>
          <w:lang w:val="sq-AL"/>
        </w:rPr>
        <w:t>, integrimi europian dhe shqiptar</w:t>
      </w:r>
      <w:r w:rsidR="00C87336" w:rsidRPr="003279E9">
        <w:rPr>
          <w:rFonts w:ascii="Times New Roman" w:eastAsia="Times New Roman" w:hAnsi="Times New Roman" w:cs="Times New Roman"/>
          <w:sz w:val="24"/>
          <w:szCs w:val="24"/>
          <w:lang w:val="sq-AL"/>
        </w:rPr>
        <w:t>ë</w:t>
      </w:r>
      <w:r w:rsidR="007D3DC7" w:rsidRPr="003279E9">
        <w:rPr>
          <w:rFonts w:ascii="Times New Roman" w:eastAsia="Times New Roman" w:hAnsi="Times New Roman" w:cs="Times New Roman"/>
          <w:sz w:val="24"/>
          <w:szCs w:val="24"/>
          <w:lang w:val="sq-AL"/>
        </w:rPr>
        <w:t>t n</w:t>
      </w:r>
      <w:r w:rsidR="00C87336" w:rsidRPr="003279E9">
        <w:rPr>
          <w:rFonts w:ascii="Times New Roman" w:eastAsia="Times New Roman" w:hAnsi="Times New Roman" w:cs="Times New Roman"/>
          <w:sz w:val="24"/>
          <w:szCs w:val="24"/>
          <w:lang w:val="sq-AL"/>
        </w:rPr>
        <w:t>ë</w:t>
      </w:r>
      <w:r w:rsidR="007D3DC7" w:rsidRPr="003279E9">
        <w:rPr>
          <w:rFonts w:ascii="Times New Roman" w:eastAsia="Times New Roman" w:hAnsi="Times New Roman" w:cs="Times New Roman"/>
          <w:sz w:val="24"/>
          <w:szCs w:val="24"/>
          <w:lang w:val="sq-AL"/>
        </w:rPr>
        <w:t xml:space="preserve"> bot</w:t>
      </w:r>
      <w:r w:rsidR="00C87336" w:rsidRPr="003279E9">
        <w:rPr>
          <w:rFonts w:ascii="Times New Roman" w:eastAsia="Times New Roman" w:hAnsi="Times New Roman" w:cs="Times New Roman"/>
          <w:sz w:val="24"/>
          <w:szCs w:val="24"/>
          <w:lang w:val="sq-AL"/>
        </w:rPr>
        <w:t>ë</w:t>
      </w:r>
      <w:r w:rsidR="007D3DC7" w:rsidRPr="003279E9">
        <w:rPr>
          <w:rFonts w:ascii="Times New Roman" w:eastAsia="Times New Roman" w:hAnsi="Times New Roman" w:cs="Times New Roman"/>
          <w:sz w:val="24"/>
          <w:szCs w:val="24"/>
          <w:lang w:val="sq-AL"/>
        </w:rPr>
        <w:t>”</w:t>
      </w:r>
      <w:r w:rsidR="00B81BE1" w:rsidRPr="003279E9">
        <w:rPr>
          <w:rFonts w:ascii="Times New Roman" w:eastAsia="Times New Roman" w:hAnsi="Times New Roman" w:cs="Times New Roman"/>
          <w:sz w:val="24"/>
          <w:szCs w:val="24"/>
          <w:lang w:val="sq-AL"/>
        </w:rPr>
        <w:t>, ku parashikohet “</w:t>
      </w:r>
      <w:r w:rsidR="007D3DC7" w:rsidRPr="003279E9">
        <w:rPr>
          <w:rFonts w:ascii="Times New Roman" w:eastAsia="Times New Roman" w:hAnsi="Times New Roman" w:cs="Times New Roman"/>
          <w:sz w:val="24"/>
          <w:szCs w:val="24"/>
          <w:lang w:val="sq-AL"/>
        </w:rPr>
        <w:t>përmirësimi</w:t>
      </w:r>
      <w:r w:rsidR="00B81BE1" w:rsidRPr="003279E9">
        <w:rPr>
          <w:rFonts w:ascii="Times New Roman" w:eastAsia="Times New Roman" w:hAnsi="Times New Roman" w:cs="Times New Roman"/>
          <w:sz w:val="24"/>
          <w:szCs w:val="24"/>
          <w:lang w:val="sq-AL"/>
        </w:rPr>
        <w:t xml:space="preserve"> dhe modernizimi i</w:t>
      </w:r>
      <w:r w:rsidR="007D3DC7" w:rsidRPr="003279E9">
        <w:rPr>
          <w:rFonts w:ascii="Times New Roman" w:eastAsia="Times New Roman" w:hAnsi="Times New Roman" w:cs="Times New Roman"/>
          <w:sz w:val="24"/>
          <w:szCs w:val="24"/>
          <w:lang w:val="sq-AL"/>
        </w:rPr>
        <w:t xml:space="preserve"> mëtejshëm </w:t>
      </w:r>
      <w:r w:rsidR="00B81BE1" w:rsidRPr="003279E9">
        <w:rPr>
          <w:rFonts w:ascii="Times New Roman" w:eastAsia="Times New Roman" w:hAnsi="Times New Roman" w:cs="Times New Roman"/>
          <w:sz w:val="24"/>
          <w:szCs w:val="24"/>
          <w:lang w:val="sq-AL"/>
        </w:rPr>
        <w:t>i</w:t>
      </w:r>
      <w:r w:rsidR="007D3DC7" w:rsidRPr="003279E9">
        <w:rPr>
          <w:rFonts w:ascii="Times New Roman" w:eastAsia="Times New Roman" w:hAnsi="Times New Roman" w:cs="Times New Roman"/>
          <w:sz w:val="24"/>
          <w:szCs w:val="24"/>
          <w:lang w:val="sq-AL"/>
        </w:rPr>
        <w:t xml:space="preserve"> menaxhimit të  kufijve, rritja e kapaciteteve të bashkëpunimit dhe të shkëmbimit  ndërkombëtar të të dhënave dhe informacionit do të kontribuojnë në parandalimin dhe frenimin e qarkullimit ndërkufitar të krimit,  terrorizmit, financave kriminale dhe migracionit të paligjshë</w:t>
      </w:r>
      <w:r w:rsidR="00B81BE1" w:rsidRPr="003279E9">
        <w:rPr>
          <w:rFonts w:ascii="Times New Roman" w:eastAsia="Times New Roman" w:hAnsi="Times New Roman" w:cs="Times New Roman"/>
          <w:sz w:val="24"/>
          <w:szCs w:val="24"/>
          <w:lang w:val="sq-AL"/>
        </w:rPr>
        <w:t>m”.</w:t>
      </w:r>
    </w:p>
    <w:p w:rsidR="009D0E84" w:rsidRPr="003279E9" w:rsidRDefault="009D0E84" w:rsidP="004078EE">
      <w:pPr>
        <w:spacing w:line="276" w:lineRule="auto"/>
        <w:ind w:firstLine="360"/>
        <w:jc w:val="both"/>
        <w:rPr>
          <w:rFonts w:ascii="Times New Roman" w:eastAsia="Times New Roman" w:hAnsi="Times New Roman" w:cs="Times New Roman"/>
          <w:sz w:val="24"/>
          <w:szCs w:val="24"/>
          <w:lang w:val="sq-AL"/>
        </w:rPr>
      </w:pPr>
      <w:r w:rsidRPr="003279E9">
        <w:rPr>
          <w:rFonts w:ascii="Times New Roman" w:eastAsia="Times New Roman" w:hAnsi="Times New Roman" w:cs="Times New Roman"/>
          <w:sz w:val="24"/>
          <w:szCs w:val="24"/>
          <w:lang w:val="sq-AL"/>
        </w:rPr>
        <w:t xml:space="preserve">Gjithashtu hartimi i projektligjit </w:t>
      </w:r>
      <w:r w:rsidR="004078EE"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sht</w:t>
      </w:r>
      <w:r w:rsidR="004078EE"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 xml:space="preserve"> miratuar si detyr</w:t>
      </w:r>
      <w:r w:rsidR="004078EE"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 xml:space="preserve"> dhe p</w:t>
      </w:r>
      <w:r w:rsidR="004078EE"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rpar</w:t>
      </w:r>
      <w:r w:rsidR="004078EE" w:rsidRPr="003279E9">
        <w:rPr>
          <w:rFonts w:ascii="Times New Roman" w:eastAsia="Times New Roman" w:hAnsi="Times New Roman" w:cs="Times New Roman"/>
          <w:sz w:val="24"/>
          <w:szCs w:val="24"/>
          <w:lang w:val="sq-AL"/>
        </w:rPr>
        <w:t xml:space="preserve">ësi </w:t>
      </w:r>
      <w:r w:rsidR="00CB6850" w:rsidRPr="003279E9">
        <w:rPr>
          <w:rFonts w:ascii="Times New Roman" w:eastAsia="Times New Roman" w:hAnsi="Times New Roman" w:cs="Times New Roman"/>
          <w:sz w:val="24"/>
          <w:szCs w:val="24"/>
          <w:lang w:val="sq-AL"/>
        </w:rPr>
        <w:t>m</w:t>
      </w:r>
      <w:r w:rsidR="004078EE" w:rsidRPr="003279E9">
        <w:rPr>
          <w:rFonts w:ascii="Times New Roman" w:eastAsia="Times New Roman" w:hAnsi="Times New Roman" w:cs="Times New Roman"/>
          <w:sz w:val="24"/>
          <w:szCs w:val="24"/>
          <w:lang w:val="sq-AL"/>
        </w:rPr>
        <w:t>ë</w:t>
      </w:r>
      <w:r w:rsidR="00CB6850" w:rsidRPr="003279E9">
        <w:rPr>
          <w:rFonts w:ascii="Times New Roman" w:eastAsia="Times New Roman" w:hAnsi="Times New Roman" w:cs="Times New Roman"/>
          <w:sz w:val="24"/>
          <w:szCs w:val="24"/>
          <w:lang w:val="sq-AL"/>
        </w:rPr>
        <w:t xml:space="preserve"> dat</w:t>
      </w:r>
      <w:r w:rsidR="004078EE" w:rsidRPr="003279E9">
        <w:rPr>
          <w:rFonts w:ascii="Times New Roman" w:eastAsia="Times New Roman" w:hAnsi="Times New Roman" w:cs="Times New Roman"/>
          <w:sz w:val="24"/>
          <w:szCs w:val="24"/>
          <w:lang w:val="sq-AL"/>
        </w:rPr>
        <w:t>ë</w:t>
      </w:r>
      <w:r w:rsidR="00CB6850" w:rsidRPr="003279E9">
        <w:rPr>
          <w:rFonts w:ascii="Times New Roman" w:eastAsia="Times New Roman" w:hAnsi="Times New Roman" w:cs="Times New Roman"/>
          <w:sz w:val="24"/>
          <w:szCs w:val="24"/>
          <w:lang w:val="sq-AL"/>
        </w:rPr>
        <w:t xml:space="preserve"> 04.09.2018 nga Komiteti për Bashkërendimin e Luftës Kundër Pastrimit të Parave</w:t>
      </w:r>
      <w:r w:rsidR="00CB6850" w:rsidRPr="003279E9">
        <w:rPr>
          <w:sz w:val="24"/>
          <w:szCs w:val="24"/>
          <w:lang w:val="sq-AL"/>
        </w:rPr>
        <w:footnoteReference w:id="1"/>
      </w:r>
      <w:r w:rsidR="004078EE" w:rsidRPr="003279E9">
        <w:rPr>
          <w:rFonts w:ascii="Times New Roman" w:eastAsia="Times New Roman" w:hAnsi="Times New Roman" w:cs="Times New Roman"/>
          <w:sz w:val="24"/>
          <w:szCs w:val="24"/>
          <w:lang w:val="sq-AL"/>
        </w:rPr>
        <w:t xml:space="preserve"> i kryesuar nga Kryeministri dhe me anëtar të gjitha organet relevante të fushës.</w:t>
      </w:r>
    </w:p>
    <w:p w:rsidR="00B81BE1" w:rsidRPr="003279E9" w:rsidRDefault="00B81BE1" w:rsidP="00C87336">
      <w:pPr>
        <w:spacing w:line="276" w:lineRule="auto"/>
        <w:ind w:firstLine="360"/>
        <w:jc w:val="both"/>
        <w:rPr>
          <w:rFonts w:ascii="Times New Roman" w:eastAsia="Times New Roman" w:hAnsi="Times New Roman" w:cs="Times New Roman"/>
          <w:sz w:val="24"/>
          <w:szCs w:val="24"/>
          <w:lang w:val="sq-AL"/>
        </w:rPr>
      </w:pPr>
      <w:r w:rsidRPr="003279E9">
        <w:rPr>
          <w:rFonts w:ascii="Times New Roman" w:eastAsia="Times New Roman" w:hAnsi="Times New Roman" w:cs="Times New Roman"/>
          <w:sz w:val="24"/>
          <w:szCs w:val="24"/>
          <w:lang w:val="sq-AL"/>
        </w:rPr>
        <w:t xml:space="preserve">Projektligji </w:t>
      </w:r>
      <w:r w:rsidR="00C87336"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sht</w:t>
      </w:r>
      <w:r w:rsidR="00C87336"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 xml:space="preserve"> pjes</w:t>
      </w:r>
      <w:r w:rsidR="00C87336"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 xml:space="preserve"> e programit analitik t</w:t>
      </w:r>
      <w:r w:rsidR="00C87336"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 xml:space="preserve"> </w:t>
      </w:r>
      <w:r w:rsidR="009D0E84" w:rsidRPr="003279E9">
        <w:rPr>
          <w:rFonts w:ascii="Times New Roman" w:eastAsia="Times New Roman" w:hAnsi="Times New Roman" w:cs="Times New Roman"/>
          <w:sz w:val="24"/>
          <w:szCs w:val="24"/>
          <w:lang w:val="sq-AL"/>
        </w:rPr>
        <w:t>projekt - akteve</w:t>
      </w:r>
      <w:r w:rsidRPr="003279E9">
        <w:rPr>
          <w:rFonts w:ascii="Times New Roman" w:eastAsia="Times New Roman" w:hAnsi="Times New Roman" w:cs="Times New Roman"/>
          <w:sz w:val="24"/>
          <w:szCs w:val="24"/>
          <w:lang w:val="sq-AL"/>
        </w:rPr>
        <w:t xml:space="preserve"> p</w:t>
      </w:r>
      <w:r w:rsidR="00C87336"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r vitin 2019.</w:t>
      </w:r>
    </w:p>
    <w:p w:rsidR="000E7D5F" w:rsidRPr="003279E9" w:rsidRDefault="000E7D5F" w:rsidP="000E7D5F">
      <w:pPr>
        <w:spacing w:line="276" w:lineRule="auto"/>
        <w:jc w:val="both"/>
        <w:rPr>
          <w:rFonts w:ascii="Times New Roman" w:eastAsia="Times New Roman" w:hAnsi="Times New Roman" w:cs="Times New Roman"/>
          <w:sz w:val="24"/>
          <w:szCs w:val="24"/>
          <w:lang w:val="sq-AL"/>
        </w:rPr>
      </w:pPr>
    </w:p>
    <w:p w:rsidR="00882245" w:rsidRPr="003279E9" w:rsidRDefault="00882245" w:rsidP="00C87336">
      <w:pPr>
        <w:pStyle w:val="ListParagraph"/>
        <w:numPr>
          <w:ilvl w:val="0"/>
          <w:numId w:val="1"/>
        </w:numPr>
        <w:spacing w:after="0" w:line="276" w:lineRule="auto"/>
        <w:jc w:val="both"/>
        <w:rPr>
          <w:rFonts w:ascii="Times New Roman" w:eastAsia="Times New Roman" w:hAnsi="Times New Roman" w:cs="Times New Roman"/>
          <w:b/>
          <w:sz w:val="24"/>
          <w:szCs w:val="24"/>
          <w:lang w:val="sq-AL"/>
        </w:rPr>
      </w:pPr>
      <w:r w:rsidRPr="003279E9">
        <w:rPr>
          <w:rFonts w:ascii="Times New Roman" w:eastAsia="Times New Roman" w:hAnsi="Times New Roman" w:cs="Times New Roman"/>
          <w:b/>
          <w:sz w:val="24"/>
          <w:szCs w:val="24"/>
          <w:lang w:val="sq-AL"/>
        </w:rPr>
        <w:t>ARGUMENTIMI I PROJEKTLIGJIT LIDHUR ME PËRPARËSITË,  PROBLEMATIKAT, EFEKTET E PRITSHME</w:t>
      </w:r>
    </w:p>
    <w:p w:rsidR="000E7D5F" w:rsidRPr="003279E9" w:rsidRDefault="000E7D5F" w:rsidP="000E7D5F">
      <w:pPr>
        <w:pStyle w:val="ListParagraph"/>
        <w:spacing w:after="0" w:line="276" w:lineRule="auto"/>
        <w:jc w:val="both"/>
        <w:rPr>
          <w:rFonts w:ascii="Times New Roman" w:eastAsia="Times New Roman" w:hAnsi="Times New Roman" w:cs="Times New Roman"/>
          <w:b/>
          <w:sz w:val="24"/>
          <w:szCs w:val="24"/>
          <w:lang w:val="sq-AL"/>
        </w:rPr>
      </w:pPr>
    </w:p>
    <w:p w:rsidR="004E01AF" w:rsidRPr="003279E9" w:rsidRDefault="004D5736" w:rsidP="00FB11F9">
      <w:pPr>
        <w:spacing w:after="0" w:line="276" w:lineRule="auto"/>
        <w:ind w:firstLine="360"/>
        <w:jc w:val="both"/>
        <w:rPr>
          <w:rFonts w:ascii="Times New Roman" w:eastAsia="Times New Roman" w:hAnsi="Times New Roman" w:cs="Times New Roman"/>
          <w:sz w:val="24"/>
          <w:szCs w:val="24"/>
          <w:lang w:val="sq-AL"/>
        </w:rPr>
      </w:pPr>
      <w:r w:rsidRPr="003279E9">
        <w:rPr>
          <w:rFonts w:ascii="Times New Roman" w:eastAsia="Times New Roman" w:hAnsi="Times New Roman" w:cs="Times New Roman"/>
          <w:sz w:val="24"/>
          <w:szCs w:val="24"/>
          <w:lang w:val="sq-AL"/>
        </w:rPr>
        <w:t>Sistemi</w:t>
      </w:r>
      <w:r w:rsidR="00331606" w:rsidRPr="003279E9">
        <w:rPr>
          <w:rFonts w:ascii="Times New Roman" w:eastAsia="Times New Roman" w:hAnsi="Times New Roman" w:cs="Times New Roman"/>
          <w:sz w:val="24"/>
          <w:szCs w:val="24"/>
          <w:lang w:val="sq-AL"/>
        </w:rPr>
        <w:t xml:space="preserve"> shqiptar </w:t>
      </w:r>
      <w:r w:rsidRPr="003279E9">
        <w:rPr>
          <w:rFonts w:ascii="Times New Roman" w:eastAsia="Times New Roman" w:hAnsi="Times New Roman" w:cs="Times New Roman"/>
          <w:sz w:val="24"/>
          <w:szCs w:val="24"/>
          <w:lang w:val="sq-AL"/>
        </w:rPr>
        <w:t>i</w:t>
      </w:r>
      <w:r w:rsidR="00331606" w:rsidRPr="003279E9">
        <w:rPr>
          <w:rFonts w:ascii="Times New Roman" w:eastAsia="Times New Roman" w:hAnsi="Times New Roman" w:cs="Times New Roman"/>
          <w:sz w:val="24"/>
          <w:szCs w:val="24"/>
          <w:lang w:val="sq-AL"/>
        </w:rPr>
        <w:t xml:space="preserve"> parandalimit t</w:t>
      </w:r>
      <w:r w:rsidR="00C87336" w:rsidRPr="003279E9">
        <w:rPr>
          <w:rFonts w:ascii="Times New Roman" w:eastAsia="Times New Roman" w:hAnsi="Times New Roman" w:cs="Times New Roman"/>
          <w:sz w:val="24"/>
          <w:szCs w:val="24"/>
          <w:lang w:val="sq-AL"/>
        </w:rPr>
        <w:t>ë</w:t>
      </w:r>
      <w:r w:rsidR="00331606" w:rsidRPr="003279E9">
        <w:rPr>
          <w:rFonts w:ascii="Times New Roman" w:eastAsia="Times New Roman" w:hAnsi="Times New Roman" w:cs="Times New Roman"/>
          <w:sz w:val="24"/>
          <w:szCs w:val="24"/>
          <w:lang w:val="sq-AL"/>
        </w:rPr>
        <w:t xml:space="preserve"> pastrimit t</w:t>
      </w:r>
      <w:r w:rsidR="00C87336" w:rsidRPr="003279E9">
        <w:rPr>
          <w:rFonts w:ascii="Times New Roman" w:eastAsia="Times New Roman" w:hAnsi="Times New Roman" w:cs="Times New Roman"/>
          <w:sz w:val="24"/>
          <w:szCs w:val="24"/>
          <w:lang w:val="sq-AL"/>
        </w:rPr>
        <w:t>ë</w:t>
      </w:r>
      <w:r w:rsidR="00331606" w:rsidRPr="003279E9">
        <w:rPr>
          <w:rFonts w:ascii="Times New Roman" w:eastAsia="Times New Roman" w:hAnsi="Times New Roman" w:cs="Times New Roman"/>
          <w:sz w:val="24"/>
          <w:szCs w:val="24"/>
          <w:lang w:val="sq-AL"/>
        </w:rPr>
        <w:t xml:space="preserve"> parave dhe financimit t</w:t>
      </w:r>
      <w:r w:rsidR="00C87336" w:rsidRPr="003279E9">
        <w:rPr>
          <w:rFonts w:ascii="Times New Roman" w:eastAsia="Times New Roman" w:hAnsi="Times New Roman" w:cs="Times New Roman"/>
          <w:sz w:val="24"/>
          <w:szCs w:val="24"/>
          <w:lang w:val="sq-AL"/>
        </w:rPr>
        <w:t>ë</w:t>
      </w:r>
      <w:r w:rsidR="00331606" w:rsidRPr="003279E9">
        <w:rPr>
          <w:rFonts w:ascii="Times New Roman" w:eastAsia="Times New Roman" w:hAnsi="Times New Roman" w:cs="Times New Roman"/>
          <w:sz w:val="24"/>
          <w:szCs w:val="24"/>
          <w:lang w:val="sq-AL"/>
        </w:rPr>
        <w:t xml:space="preserve"> terrorizmit</w:t>
      </w:r>
      <w:r w:rsidRPr="003279E9">
        <w:rPr>
          <w:rFonts w:ascii="Times New Roman" w:eastAsia="Times New Roman" w:hAnsi="Times New Roman" w:cs="Times New Roman"/>
          <w:sz w:val="24"/>
          <w:szCs w:val="24"/>
          <w:lang w:val="sq-AL"/>
        </w:rPr>
        <w:t xml:space="preserve"> </w:t>
      </w:r>
      <w:r w:rsidR="000E7D5F" w:rsidRPr="003279E9">
        <w:rPr>
          <w:rFonts w:ascii="Times New Roman" w:eastAsia="Times New Roman" w:hAnsi="Times New Roman" w:cs="Times New Roman"/>
          <w:sz w:val="24"/>
          <w:szCs w:val="24"/>
          <w:lang w:val="sq-AL"/>
        </w:rPr>
        <w:t>i</w:t>
      </w:r>
      <w:r w:rsidR="00331606" w:rsidRPr="003279E9">
        <w:rPr>
          <w:rFonts w:ascii="Times New Roman" w:eastAsia="Times New Roman" w:hAnsi="Times New Roman" w:cs="Times New Roman"/>
          <w:sz w:val="24"/>
          <w:szCs w:val="24"/>
          <w:lang w:val="sq-AL"/>
        </w:rPr>
        <w:t xml:space="preserve"> </w:t>
      </w:r>
      <w:r w:rsidR="00C87336" w:rsidRPr="003279E9">
        <w:rPr>
          <w:rFonts w:ascii="Times New Roman" w:eastAsia="Times New Roman" w:hAnsi="Times New Roman" w:cs="Times New Roman"/>
          <w:sz w:val="24"/>
          <w:szCs w:val="24"/>
          <w:lang w:val="sq-AL"/>
        </w:rPr>
        <w:t>ë</w:t>
      </w:r>
      <w:r w:rsidR="00331606" w:rsidRPr="003279E9">
        <w:rPr>
          <w:rFonts w:ascii="Times New Roman" w:eastAsia="Times New Roman" w:hAnsi="Times New Roman" w:cs="Times New Roman"/>
          <w:sz w:val="24"/>
          <w:szCs w:val="24"/>
          <w:lang w:val="sq-AL"/>
        </w:rPr>
        <w:t>sht</w:t>
      </w:r>
      <w:r w:rsidR="00C87336" w:rsidRPr="003279E9">
        <w:rPr>
          <w:rFonts w:ascii="Times New Roman" w:eastAsia="Times New Roman" w:hAnsi="Times New Roman" w:cs="Times New Roman"/>
          <w:sz w:val="24"/>
          <w:szCs w:val="24"/>
          <w:lang w:val="sq-AL"/>
        </w:rPr>
        <w:t>ë</w:t>
      </w:r>
      <w:r w:rsidR="00331606" w:rsidRPr="003279E9">
        <w:rPr>
          <w:rFonts w:ascii="Times New Roman" w:eastAsia="Times New Roman" w:hAnsi="Times New Roman" w:cs="Times New Roman"/>
          <w:sz w:val="24"/>
          <w:szCs w:val="24"/>
          <w:lang w:val="sq-AL"/>
        </w:rPr>
        <w:t xml:space="preserve"> n</w:t>
      </w:r>
      <w:r w:rsidR="00C87336" w:rsidRPr="003279E9">
        <w:rPr>
          <w:rFonts w:ascii="Times New Roman" w:eastAsia="Times New Roman" w:hAnsi="Times New Roman" w:cs="Times New Roman"/>
          <w:sz w:val="24"/>
          <w:szCs w:val="24"/>
          <w:lang w:val="sq-AL"/>
        </w:rPr>
        <w:t>ë</w:t>
      </w:r>
      <w:r w:rsidR="00331606" w:rsidRPr="003279E9">
        <w:rPr>
          <w:rFonts w:ascii="Times New Roman" w:eastAsia="Times New Roman" w:hAnsi="Times New Roman" w:cs="Times New Roman"/>
          <w:sz w:val="24"/>
          <w:szCs w:val="24"/>
          <w:lang w:val="sq-AL"/>
        </w:rPr>
        <w:t>nshtruar vler</w:t>
      </w:r>
      <w:r w:rsidR="00C87336" w:rsidRPr="003279E9">
        <w:rPr>
          <w:rFonts w:ascii="Times New Roman" w:eastAsia="Times New Roman" w:hAnsi="Times New Roman" w:cs="Times New Roman"/>
          <w:sz w:val="24"/>
          <w:szCs w:val="24"/>
          <w:lang w:val="sq-AL"/>
        </w:rPr>
        <w:t>ë</w:t>
      </w:r>
      <w:r w:rsidR="00331606" w:rsidRPr="003279E9">
        <w:rPr>
          <w:rFonts w:ascii="Times New Roman" w:eastAsia="Times New Roman" w:hAnsi="Times New Roman" w:cs="Times New Roman"/>
          <w:sz w:val="24"/>
          <w:szCs w:val="24"/>
          <w:lang w:val="sq-AL"/>
        </w:rPr>
        <w:t xml:space="preserve">simit </w:t>
      </w:r>
      <w:r w:rsidR="00751FBD" w:rsidRPr="003279E9">
        <w:rPr>
          <w:rFonts w:ascii="Times New Roman" w:eastAsia="Times New Roman" w:hAnsi="Times New Roman" w:cs="Times New Roman"/>
          <w:sz w:val="24"/>
          <w:szCs w:val="24"/>
          <w:lang w:val="sq-AL"/>
        </w:rPr>
        <w:t>n</w:t>
      </w:r>
      <w:r w:rsidR="00C87336" w:rsidRPr="003279E9">
        <w:rPr>
          <w:rFonts w:ascii="Times New Roman" w:eastAsia="Times New Roman" w:hAnsi="Times New Roman" w:cs="Times New Roman"/>
          <w:sz w:val="24"/>
          <w:szCs w:val="24"/>
          <w:lang w:val="sq-AL"/>
        </w:rPr>
        <w:t>ë</w:t>
      </w:r>
      <w:r w:rsidR="00751FBD" w:rsidRPr="003279E9">
        <w:rPr>
          <w:rFonts w:ascii="Times New Roman" w:eastAsia="Times New Roman" w:hAnsi="Times New Roman" w:cs="Times New Roman"/>
          <w:sz w:val="24"/>
          <w:szCs w:val="24"/>
          <w:lang w:val="sq-AL"/>
        </w:rPr>
        <w:t xml:space="preserve"> kuad</w:t>
      </w:r>
      <w:r w:rsidR="00C87336" w:rsidRPr="003279E9">
        <w:rPr>
          <w:rFonts w:ascii="Times New Roman" w:eastAsia="Times New Roman" w:hAnsi="Times New Roman" w:cs="Times New Roman"/>
          <w:sz w:val="24"/>
          <w:szCs w:val="24"/>
          <w:lang w:val="sq-AL"/>
        </w:rPr>
        <w:t>ë</w:t>
      </w:r>
      <w:r w:rsidR="00751FBD" w:rsidRPr="003279E9">
        <w:rPr>
          <w:rFonts w:ascii="Times New Roman" w:eastAsia="Times New Roman" w:hAnsi="Times New Roman" w:cs="Times New Roman"/>
          <w:sz w:val="24"/>
          <w:szCs w:val="24"/>
          <w:lang w:val="sq-AL"/>
        </w:rPr>
        <w:t>r t</w:t>
      </w:r>
      <w:r w:rsidR="00C87336" w:rsidRPr="003279E9">
        <w:rPr>
          <w:rFonts w:ascii="Times New Roman" w:eastAsia="Times New Roman" w:hAnsi="Times New Roman" w:cs="Times New Roman"/>
          <w:sz w:val="24"/>
          <w:szCs w:val="24"/>
          <w:lang w:val="sq-AL"/>
        </w:rPr>
        <w:t>ë</w:t>
      </w:r>
      <w:r w:rsidR="00751FBD" w:rsidRPr="003279E9">
        <w:rPr>
          <w:rFonts w:ascii="Times New Roman" w:eastAsia="Times New Roman" w:hAnsi="Times New Roman" w:cs="Times New Roman"/>
          <w:sz w:val="24"/>
          <w:szCs w:val="24"/>
          <w:lang w:val="sq-AL"/>
        </w:rPr>
        <w:t xml:space="preserve"> </w:t>
      </w:r>
      <w:r w:rsidR="00751FBD" w:rsidRPr="003279E9">
        <w:rPr>
          <w:rFonts w:ascii="Times New Roman" w:hAnsi="Times New Roman" w:cs="Times New Roman"/>
          <w:sz w:val="24"/>
          <w:szCs w:val="24"/>
          <w:lang w:val="sq-AL"/>
        </w:rPr>
        <w:t xml:space="preserve">Raundit të </w:t>
      </w:r>
      <w:r w:rsidR="000E7D5F" w:rsidRPr="003279E9">
        <w:rPr>
          <w:rFonts w:ascii="Times New Roman" w:hAnsi="Times New Roman" w:cs="Times New Roman"/>
          <w:sz w:val="24"/>
          <w:szCs w:val="24"/>
          <w:lang w:val="sq-AL"/>
        </w:rPr>
        <w:t>5</w:t>
      </w:r>
      <w:r w:rsidR="00751FBD" w:rsidRPr="003279E9">
        <w:rPr>
          <w:rFonts w:ascii="Times New Roman" w:hAnsi="Times New Roman" w:cs="Times New Roman"/>
          <w:sz w:val="24"/>
          <w:szCs w:val="24"/>
          <w:vertAlign w:val="superscript"/>
          <w:lang w:val="sq-AL"/>
        </w:rPr>
        <w:t>të</w:t>
      </w:r>
      <w:r w:rsidR="00751FBD" w:rsidRPr="003279E9">
        <w:rPr>
          <w:rFonts w:ascii="Times New Roman" w:hAnsi="Times New Roman" w:cs="Times New Roman"/>
          <w:sz w:val="24"/>
          <w:szCs w:val="24"/>
          <w:lang w:val="sq-AL"/>
        </w:rPr>
        <w:t xml:space="preserve"> Vlerësimit për Shqipërinë</w:t>
      </w:r>
      <w:r w:rsidR="00751FBD" w:rsidRPr="003279E9">
        <w:rPr>
          <w:rFonts w:ascii="Times New Roman" w:eastAsia="Times New Roman" w:hAnsi="Times New Roman" w:cs="Times New Roman"/>
          <w:sz w:val="24"/>
          <w:szCs w:val="24"/>
          <w:lang w:val="sq-AL"/>
        </w:rPr>
        <w:t xml:space="preserve"> kryer nga </w:t>
      </w:r>
      <w:r w:rsidR="00FB11F9" w:rsidRPr="003279E9">
        <w:rPr>
          <w:rFonts w:ascii="Times New Roman" w:eastAsia="Times New Roman" w:hAnsi="Times New Roman" w:cs="Times New Roman"/>
          <w:sz w:val="24"/>
          <w:szCs w:val="24"/>
          <w:lang w:val="sq-AL"/>
        </w:rPr>
        <w:t xml:space="preserve">Komiteti </w:t>
      </w:r>
      <w:r w:rsidR="00751FBD" w:rsidRPr="003279E9">
        <w:rPr>
          <w:rFonts w:ascii="Times New Roman" w:eastAsia="Times New Roman" w:hAnsi="Times New Roman" w:cs="Times New Roman"/>
          <w:sz w:val="24"/>
          <w:szCs w:val="24"/>
          <w:lang w:val="sq-AL"/>
        </w:rPr>
        <w:t>MONEYVAL</w:t>
      </w:r>
      <w:r w:rsidR="00FB11F9" w:rsidRPr="003279E9">
        <w:rPr>
          <w:rFonts w:ascii="Times New Roman" w:eastAsia="Times New Roman" w:hAnsi="Times New Roman" w:cs="Times New Roman"/>
          <w:sz w:val="24"/>
          <w:szCs w:val="24"/>
          <w:lang w:val="sq-AL"/>
        </w:rPr>
        <w:t xml:space="preserve"> i </w:t>
      </w:r>
      <w:r w:rsidR="003F34BE" w:rsidRPr="003279E9">
        <w:rPr>
          <w:rFonts w:ascii="Times New Roman" w:eastAsia="Times New Roman" w:hAnsi="Times New Roman" w:cs="Times New Roman"/>
          <w:sz w:val="24"/>
          <w:szCs w:val="24"/>
          <w:lang w:val="sq-AL"/>
        </w:rPr>
        <w:t>Këshillit</w:t>
      </w:r>
      <w:r w:rsidR="00FB11F9" w:rsidRPr="003279E9">
        <w:rPr>
          <w:rFonts w:ascii="Times New Roman" w:eastAsia="Times New Roman" w:hAnsi="Times New Roman" w:cs="Times New Roman"/>
          <w:sz w:val="24"/>
          <w:szCs w:val="24"/>
          <w:lang w:val="sq-AL"/>
        </w:rPr>
        <w:t xml:space="preserve"> të </w:t>
      </w:r>
      <w:r w:rsidR="004E74D6" w:rsidRPr="003279E9">
        <w:rPr>
          <w:rFonts w:ascii="Times New Roman" w:eastAsia="Times New Roman" w:hAnsi="Times New Roman" w:cs="Times New Roman"/>
          <w:sz w:val="24"/>
          <w:szCs w:val="24"/>
          <w:lang w:val="sq-AL"/>
        </w:rPr>
        <w:t>Evropës</w:t>
      </w:r>
      <w:r w:rsidR="004E74D6" w:rsidRPr="003279E9">
        <w:rPr>
          <w:rStyle w:val="FootnoteReference"/>
          <w:rFonts w:ascii="Times New Roman" w:eastAsia="Times New Roman" w:hAnsi="Times New Roman" w:cs="Times New Roman"/>
          <w:sz w:val="24"/>
          <w:szCs w:val="24"/>
          <w:lang w:val="sq-AL"/>
        </w:rPr>
        <w:footnoteReference w:id="2"/>
      </w:r>
      <w:r w:rsidR="00FB11F9" w:rsidRPr="003279E9">
        <w:rPr>
          <w:rFonts w:ascii="Times New Roman" w:eastAsia="Times New Roman" w:hAnsi="Times New Roman" w:cs="Times New Roman"/>
          <w:sz w:val="24"/>
          <w:szCs w:val="24"/>
          <w:lang w:val="sq-AL"/>
        </w:rPr>
        <w:t xml:space="preserve">, që është organi rajonal që </w:t>
      </w:r>
      <w:r w:rsidR="00FB11F9" w:rsidRPr="003279E9">
        <w:rPr>
          <w:rFonts w:ascii="Times New Roman" w:eastAsia="Times New Roman" w:hAnsi="Times New Roman" w:cs="Times New Roman"/>
          <w:sz w:val="24"/>
          <w:szCs w:val="24"/>
          <w:lang w:val="sq-AL"/>
        </w:rPr>
        <w:lastRenderedPageBreak/>
        <w:t>vlerëson për vendin tonë përputhshmërinë me rekomandimet e FATF.</w:t>
      </w:r>
      <w:r w:rsidRPr="003279E9">
        <w:rPr>
          <w:rFonts w:ascii="Times New Roman" w:eastAsia="Times New Roman" w:hAnsi="Times New Roman" w:cs="Times New Roman"/>
          <w:sz w:val="24"/>
          <w:szCs w:val="24"/>
          <w:lang w:val="sq-AL"/>
        </w:rPr>
        <w:t xml:space="preserve"> </w:t>
      </w:r>
      <w:r w:rsidR="00FB11F9" w:rsidRPr="003279E9">
        <w:rPr>
          <w:rFonts w:ascii="Times New Roman" w:eastAsia="Times New Roman" w:hAnsi="Times New Roman" w:cs="Times New Roman"/>
          <w:sz w:val="24"/>
          <w:szCs w:val="24"/>
          <w:lang w:val="sq-AL"/>
        </w:rPr>
        <w:t xml:space="preserve"> </w:t>
      </w:r>
      <w:r w:rsidR="00A66F94" w:rsidRPr="003279E9">
        <w:rPr>
          <w:rFonts w:ascii="Times New Roman" w:eastAsia="Times New Roman" w:hAnsi="Times New Roman" w:cs="Times New Roman"/>
          <w:sz w:val="24"/>
          <w:szCs w:val="24"/>
          <w:lang w:val="sq-AL"/>
        </w:rPr>
        <w:t>Ky vler</w:t>
      </w:r>
      <w:r w:rsidR="00C87336" w:rsidRPr="003279E9">
        <w:rPr>
          <w:rFonts w:ascii="Times New Roman" w:eastAsia="Times New Roman" w:hAnsi="Times New Roman" w:cs="Times New Roman"/>
          <w:sz w:val="24"/>
          <w:szCs w:val="24"/>
          <w:lang w:val="sq-AL"/>
        </w:rPr>
        <w:t>ë</w:t>
      </w:r>
      <w:r w:rsidR="00A66F94" w:rsidRPr="003279E9">
        <w:rPr>
          <w:rFonts w:ascii="Times New Roman" w:eastAsia="Times New Roman" w:hAnsi="Times New Roman" w:cs="Times New Roman"/>
          <w:sz w:val="24"/>
          <w:szCs w:val="24"/>
          <w:lang w:val="sq-AL"/>
        </w:rPr>
        <w:t>sim ka identifikuar nevojat dhe ka b</w:t>
      </w:r>
      <w:r w:rsidR="00C87336" w:rsidRPr="003279E9">
        <w:rPr>
          <w:rFonts w:ascii="Times New Roman" w:eastAsia="Times New Roman" w:hAnsi="Times New Roman" w:cs="Times New Roman"/>
          <w:sz w:val="24"/>
          <w:szCs w:val="24"/>
          <w:lang w:val="sq-AL"/>
        </w:rPr>
        <w:t>ë</w:t>
      </w:r>
      <w:r w:rsidR="00A66F94" w:rsidRPr="003279E9">
        <w:rPr>
          <w:rFonts w:ascii="Times New Roman" w:eastAsia="Times New Roman" w:hAnsi="Times New Roman" w:cs="Times New Roman"/>
          <w:sz w:val="24"/>
          <w:szCs w:val="24"/>
          <w:lang w:val="sq-AL"/>
        </w:rPr>
        <w:t>r</w:t>
      </w:r>
      <w:r w:rsidR="00C87336" w:rsidRPr="003279E9">
        <w:rPr>
          <w:rFonts w:ascii="Times New Roman" w:eastAsia="Times New Roman" w:hAnsi="Times New Roman" w:cs="Times New Roman"/>
          <w:sz w:val="24"/>
          <w:szCs w:val="24"/>
          <w:lang w:val="sq-AL"/>
        </w:rPr>
        <w:t>ë</w:t>
      </w:r>
      <w:r w:rsidR="00A66F94" w:rsidRPr="003279E9">
        <w:rPr>
          <w:rFonts w:ascii="Times New Roman" w:eastAsia="Times New Roman" w:hAnsi="Times New Roman" w:cs="Times New Roman"/>
          <w:sz w:val="24"/>
          <w:szCs w:val="24"/>
          <w:lang w:val="sq-AL"/>
        </w:rPr>
        <w:t xml:space="preserve"> rekomandimet p</w:t>
      </w:r>
      <w:r w:rsidR="00C87336" w:rsidRPr="003279E9">
        <w:rPr>
          <w:rFonts w:ascii="Times New Roman" w:eastAsia="Times New Roman" w:hAnsi="Times New Roman" w:cs="Times New Roman"/>
          <w:sz w:val="24"/>
          <w:szCs w:val="24"/>
          <w:lang w:val="sq-AL"/>
        </w:rPr>
        <w:t>ë</w:t>
      </w:r>
      <w:r w:rsidR="00A66F94" w:rsidRPr="003279E9">
        <w:rPr>
          <w:rFonts w:ascii="Times New Roman" w:eastAsia="Times New Roman" w:hAnsi="Times New Roman" w:cs="Times New Roman"/>
          <w:sz w:val="24"/>
          <w:szCs w:val="24"/>
          <w:lang w:val="sq-AL"/>
        </w:rPr>
        <w:t>rkat</w:t>
      </w:r>
      <w:r w:rsidR="00C87336" w:rsidRPr="003279E9">
        <w:rPr>
          <w:rFonts w:ascii="Times New Roman" w:eastAsia="Times New Roman" w:hAnsi="Times New Roman" w:cs="Times New Roman"/>
          <w:sz w:val="24"/>
          <w:szCs w:val="24"/>
          <w:lang w:val="sq-AL"/>
        </w:rPr>
        <w:t>ë</w:t>
      </w:r>
      <w:r w:rsidR="00A66F94" w:rsidRPr="003279E9">
        <w:rPr>
          <w:rFonts w:ascii="Times New Roman" w:eastAsia="Times New Roman" w:hAnsi="Times New Roman" w:cs="Times New Roman"/>
          <w:sz w:val="24"/>
          <w:szCs w:val="24"/>
          <w:lang w:val="sq-AL"/>
        </w:rPr>
        <w:t>se n</w:t>
      </w:r>
      <w:r w:rsidR="00C87336" w:rsidRPr="003279E9">
        <w:rPr>
          <w:rFonts w:ascii="Times New Roman" w:eastAsia="Times New Roman" w:hAnsi="Times New Roman" w:cs="Times New Roman"/>
          <w:sz w:val="24"/>
          <w:szCs w:val="24"/>
          <w:lang w:val="sq-AL"/>
        </w:rPr>
        <w:t>ë</w:t>
      </w:r>
      <w:r w:rsidR="00A66F94" w:rsidRPr="003279E9">
        <w:rPr>
          <w:rFonts w:ascii="Times New Roman" w:eastAsia="Times New Roman" w:hAnsi="Times New Roman" w:cs="Times New Roman"/>
          <w:sz w:val="24"/>
          <w:szCs w:val="24"/>
          <w:lang w:val="sq-AL"/>
        </w:rPr>
        <w:t xml:space="preserve"> funksion t</w:t>
      </w:r>
      <w:r w:rsidR="00C87336" w:rsidRPr="003279E9">
        <w:rPr>
          <w:rFonts w:ascii="Times New Roman" w:eastAsia="Times New Roman" w:hAnsi="Times New Roman" w:cs="Times New Roman"/>
          <w:sz w:val="24"/>
          <w:szCs w:val="24"/>
          <w:lang w:val="sq-AL"/>
        </w:rPr>
        <w:t>ë</w:t>
      </w:r>
      <w:r w:rsidR="00A66F94" w:rsidRPr="003279E9">
        <w:rPr>
          <w:rFonts w:ascii="Times New Roman" w:eastAsia="Times New Roman" w:hAnsi="Times New Roman" w:cs="Times New Roman"/>
          <w:sz w:val="24"/>
          <w:szCs w:val="24"/>
          <w:lang w:val="sq-AL"/>
        </w:rPr>
        <w:t xml:space="preserve"> p</w:t>
      </w:r>
      <w:r w:rsidR="00C87336" w:rsidRPr="003279E9">
        <w:rPr>
          <w:rFonts w:ascii="Times New Roman" w:eastAsia="Times New Roman" w:hAnsi="Times New Roman" w:cs="Times New Roman"/>
          <w:sz w:val="24"/>
          <w:szCs w:val="24"/>
          <w:lang w:val="sq-AL"/>
        </w:rPr>
        <w:t>ë</w:t>
      </w:r>
      <w:r w:rsidR="00A66F94" w:rsidRPr="003279E9">
        <w:rPr>
          <w:rFonts w:ascii="Times New Roman" w:eastAsia="Times New Roman" w:hAnsi="Times New Roman" w:cs="Times New Roman"/>
          <w:sz w:val="24"/>
          <w:szCs w:val="24"/>
          <w:lang w:val="sq-AL"/>
        </w:rPr>
        <w:t>rputhshm</w:t>
      </w:r>
      <w:r w:rsidR="00C87336" w:rsidRPr="003279E9">
        <w:rPr>
          <w:rFonts w:ascii="Times New Roman" w:eastAsia="Times New Roman" w:hAnsi="Times New Roman" w:cs="Times New Roman"/>
          <w:sz w:val="24"/>
          <w:szCs w:val="24"/>
          <w:lang w:val="sq-AL"/>
        </w:rPr>
        <w:t>ë</w:t>
      </w:r>
      <w:r w:rsidR="00A66F94" w:rsidRPr="003279E9">
        <w:rPr>
          <w:rFonts w:ascii="Times New Roman" w:eastAsia="Times New Roman" w:hAnsi="Times New Roman" w:cs="Times New Roman"/>
          <w:sz w:val="24"/>
          <w:szCs w:val="24"/>
          <w:lang w:val="sq-AL"/>
        </w:rPr>
        <w:t>ris</w:t>
      </w:r>
      <w:r w:rsidR="00C87336" w:rsidRPr="003279E9">
        <w:rPr>
          <w:rFonts w:ascii="Times New Roman" w:eastAsia="Times New Roman" w:hAnsi="Times New Roman" w:cs="Times New Roman"/>
          <w:sz w:val="24"/>
          <w:szCs w:val="24"/>
          <w:lang w:val="sq-AL"/>
        </w:rPr>
        <w:t>ë</w:t>
      </w:r>
      <w:r w:rsidR="00A66F94" w:rsidRPr="003279E9">
        <w:rPr>
          <w:rFonts w:ascii="Times New Roman" w:eastAsia="Times New Roman" w:hAnsi="Times New Roman" w:cs="Times New Roman"/>
          <w:sz w:val="24"/>
          <w:szCs w:val="24"/>
          <w:lang w:val="sq-AL"/>
        </w:rPr>
        <w:t xml:space="preserve"> teknike me Rekomandimet e FATF-s</w:t>
      </w:r>
      <w:r w:rsidR="00C87336" w:rsidRPr="003279E9">
        <w:rPr>
          <w:rFonts w:ascii="Times New Roman" w:eastAsia="Times New Roman" w:hAnsi="Times New Roman" w:cs="Times New Roman"/>
          <w:sz w:val="24"/>
          <w:szCs w:val="24"/>
          <w:lang w:val="sq-AL"/>
        </w:rPr>
        <w:t>ë</w:t>
      </w:r>
      <w:r w:rsidR="004E74D6" w:rsidRPr="003279E9">
        <w:rPr>
          <w:rFonts w:ascii="Times New Roman" w:eastAsia="Times New Roman" w:hAnsi="Times New Roman" w:cs="Times New Roman"/>
          <w:sz w:val="24"/>
          <w:szCs w:val="24"/>
          <w:lang w:val="sq-AL"/>
        </w:rPr>
        <w:t xml:space="preserve"> </w:t>
      </w:r>
    </w:p>
    <w:p w:rsidR="004E74D6" w:rsidRPr="003279E9" w:rsidRDefault="004E74D6" w:rsidP="004E74D6">
      <w:pPr>
        <w:spacing w:after="0" w:line="276" w:lineRule="auto"/>
        <w:jc w:val="both"/>
        <w:rPr>
          <w:rFonts w:ascii="Times New Roman" w:eastAsia="Times New Roman" w:hAnsi="Times New Roman" w:cs="Times New Roman"/>
          <w:sz w:val="24"/>
          <w:szCs w:val="24"/>
          <w:lang w:val="sq-AL"/>
        </w:rPr>
      </w:pPr>
    </w:p>
    <w:p w:rsidR="004E74D6" w:rsidRPr="003279E9" w:rsidRDefault="004E74D6" w:rsidP="00FB11F9">
      <w:pPr>
        <w:spacing w:after="0" w:line="276" w:lineRule="auto"/>
        <w:ind w:firstLine="360"/>
        <w:jc w:val="both"/>
        <w:rPr>
          <w:rFonts w:ascii="Times New Roman" w:eastAsia="Times New Roman" w:hAnsi="Times New Roman" w:cs="Times New Roman"/>
          <w:sz w:val="24"/>
          <w:szCs w:val="24"/>
          <w:lang w:val="sq-AL"/>
        </w:rPr>
      </w:pPr>
      <w:r w:rsidRPr="003279E9">
        <w:rPr>
          <w:rFonts w:ascii="Times New Roman" w:eastAsia="Times New Roman" w:hAnsi="Times New Roman" w:cs="Times New Roman"/>
          <w:sz w:val="24"/>
          <w:szCs w:val="24"/>
          <w:lang w:val="sq-AL"/>
        </w:rPr>
        <w:t xml:space="preserve">Me ketë projektligj synohet përmbushje e një pjese të rekomandimeve dhe/ose kritereve përkatëse të rekomandimeve, me fokus ato që janë vlerësuar si të pa </w:t>
      </w:r>
      <w:r w:rsidR="003F34BE" w:rsidRPr="003279E9">
        <w:rPr>
          <w:rFonts w:ascii="Times New Roman" w:eastAsia="Times New Roman" w:hAnsi="Times New Roman" w:cs="Times New Roman"/>
          <w:sz w:val="24"/>
          <w:szCs w:val="24"/>
          <w:lang w:val="sq-AL"/>
        </w:rPr>
        <w:t>pambushura</w:t>
      </w:r>
      <w:r w:rsidRPr="003279E9">
        <w:rPr>
          <w:rFonts w:ascii="Times New Roman" w:eastAsia="Times New Roman" w:hAnsi="Times New Roman" w:cs="Times New Roman"/>
          <w:sz w:val="24"/>
          <w:szCs w:val="24"/>
          <w:lang w:val="sq-AL"/>
        </w:rPr>
        <w:t xml:space="preserve"> apo të </w:t>
      </w:r>
      <w:r w:rsidR="003F34BE" w:rsidRPr="003279E9">
        <w:rPr>
          <w:rFonts w:ascii="Times New Roman" w:eastAsia="Times New Roman" w:hAnsi="Times New Roman" w:cs="Times New Roman"/>
          <w:sz w:val="24"/>
          <w:szCs w:val="24"/>
          <w:lang w:val="sq-AL"/>
        </w:rPr>
        <w:t>përmbushura</w:t>
      </w:r>
      <w:r w:rsidRPr="003279E9">
        <w:rPr>
          <w:rFonts w:ascii="Times New Roman" w:eastAsia="Times New Roman" w:hAnsi="Times New Roman" w:cs="Times New Roman"/>
          <w:sz w:val="24"/>
          <w:szCs w:val="24"/>
          <w:lang w:val="sq-AL"/>
        </w:rPr>
        <w:t xml:space="preserve"> pjesërisht.</w:t>
      </w:r>
    </w:p>
    <w:p w:rsidR="004E74D6" w:rsidRPr="003279E9" w:rsidRDefault="004E74D6" w:rsidP="00FB11F9">
      <w:pPr>
        <w:spacing w:after="0" w:line="276" w:lineRule="auto"/>
        <w:ind w:firstLine="360"/>
        <w:jc w:val="both"/>
        <w:rPr>
          <w:rFonts w:ascii="Times New Roman" w:eastAsia="Times New Roman" w:hAnsi="Times New Roman" w:cs="Times New Roman"/>
          <w:sz w:val="24"/>
          <w:szCs w:val="24"/>
          <w:lang w:val="sq-AL"/>
        </w:rPr>
      </w:pPr>
    </w:p>
    <w:p w:rsidR="00B81BE1" w:rsidRPr="003279E9" w:rsidRDefault="00A66F94" w:rsidP="00C87336">
      <w:pPr>
        <w:spacing w:after="0" w:line="276" w:lineRule="auto"/>
        <w:ind w:firstLine="360"/>
        <w:jc w:val="both"/>
        <w:rPr>
          <w:rFonts w:ascii="Times New Roman" w:eastAsia="Times New Roman" w:hAnsi="Times New Roman" w:cs="Times New Roman"/>
          <w:sz w:val="24"/>
          <w:szCs w:val="24"/>
          <w:lang w:val="sq-AL"/>
        </w:rPr>
      </w:pPr>
      <w:r w:rsidRPr="003279E9">
        <w:rPr>
          <w:rFonts w:ascii="Times New Roman" w:eastAsia="Times New Roman" w:hAnsi="Times New Roman" w:cs="Times New Roman"/>
          <w:sz w:val="24"/>
          <w:szCs w:val="24"/>
          <w:lang w:val="sq-AL"/>
        </w:rPr>
        <w:t>N</w:t>
      </w:r>
      <w:r w:rsidR="00C87336"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 xml:space="preserve"> pasqyrim t</w:t>
      </w:r>
      <w:r w:rsidR="00C87336"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 xml:space="preserve"> gjetjeve t</w:t>
      </w:r>
      <w:r w:rsidR="00C87336"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 xml:space="preserve"> m</w:t>
      </w:r>
      <w:r w:rsidR="00C87336"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sip</w:t>
      </w:r>
      <w:r w:rsidR="00C87336"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 xml:space="preserve">rme </w:t>
      </w:r>
      <w:r w:rsidR="00EF47B7" w:rsidRPr="003279E9">
        <w:rPr>
          <w:rFonts w:ascii="Times New Roman" w:eastAsia="Times New Roman" w:hAnsi="Times New Roman" w:cs="Times New Roman"/>
          <w:sz w:val="24"/>
          <w:szCs w:val="24"/>
          <w:lang w:val="sq-AL"/>
        </w:rPr>
        <w:t>dhe n</w:t>
      </w:r>
      <w:r w:rsidR="00C87336" w:rsidRPr="003279E9">
        <w:rPr>
          <w:rFonts w:ascii="Times New Roman" w:eastAsia="Times New Roman" w:hAnsi="Times New Roman" w:cs="Times New Roman"/>
          <w:sz w:val="24"/>
          <w:szCs w:val="24"/>
          <w:lang w:val="sq-AL"/>
        </w:rPr>
        <w:t>ë</w:t>
      </w:r>
      <w:r w:rsidR="00EF47B7" w:rsidRPr="003279E9">
        <w:rPr>
          <w:rFonts w:ascii="Times New Roman" w:eastAsia="Times New Roman" w:hAnsi="Times New Roman" w:cs="Times New Roman"/>
          <w:sz w:val="24"/>
          <w:szCs w:val="24"/>
          <w:lang w:val="sq-AL"/>
        </w:rPr>
        <w:t xml:space="preserve"> funksion t</w:t>
      </w:r>
      <w:r w:rsidR="00C87336" w:rsidRPr="003279E9">
        <w:rPr>
          <w:rFonts w:ascii="Times New Roman" w:eastAsia="Times New Roman" w:hAnsi="Times New Roman" w:cs="Times New Roman"/>
          <w:sz w:val="24"/>
          <w:szCs w:val="24"/>
          <w:lang w:val="sq-AL"/>
        </w:rPr>
        <w:t>ë</w:t>
      </w:r>
      <w:r w:rsidR="00EF47B7" w:rsidRPr="003279E9">
        <w:rPr>
          <w:rFonts w:ascii="Times New Roman" w:eastAsia="Times New Roman" w:hAnsi="Times New Roman" w:cs="Times New Roman"/>
          <w:sz w:val="24"/>
          <w:szCs w:val="24"/>
          <w:lang w:val="sq-AL"/>
        </w:rPr>
        <w:t xml:space="preserve"> rritjes s</w:t>
      </w:r>
      <w:r w:rsidR="00C87336" w:rsidRPr="003279E9">
        <w:rPr>
          <w:rFonts w:ascii="Times New Roman" w:eastAsia="Times New Roman" w:hAnsi="Times New Roman" w:cs="Times New Roman"/>
          <w:sz w:val="24"/>
          <w:szCs w:val="24"/>
          <w:lang w:val="sq-AL"/>
        </w:rPr>
        <w:t>ë</w:t>
      </w:r>
      <w:r w:rsidR="00EF47B7" w:rsidRPr="003279E9">
        <w:rPr>
          <w:rFonts w:ascii="Times New Roman" w:eastAsia="Times New Roman" w:hAnsi="Times New Roman" w:cs="Times New Roman"/>
          <w:sz w:val="24"/>
          <w:szCs w:val="24"/>
          <w:lang w:val="sq-AL"/>
        </w:rPr>
        <w:t xml:space="preserve"> efektivitetit dhe p</w:t>
      </w:r>
      <w:r w:rsidR="00C87336" w:rsidRPr="003279E9">
        <w:rPr>
          <w:rFonts w:ascii="Times New Roman" w:eastAsia="Times New Roman" w:hAnsi="Times New Roman" w:cs="Times New Roman"/>
          <w:sz w:val="24"/>
          <w:szCs w:val="24"/>
          <w:lang w:val="sq-AL"/>
        </w:rPr>
        <w:t>ë</w:t>
      </w:r>
      <w:r w:rsidR="00EF47B7" w:rsidRPr="003279E9">
        <w:rPr>
          <w:rFonts w:ascii="Times New Roman" w:eastAsia="Times New Roman" w:hAnsi="Times New Roman" w:cs="Times New Roman"/>
          <w:sz w:val="24"/>
          <w:szCs w:val="24"/>
          <w:lang w:val="sq-AL"/>
        </w:rPr>
        <w:t>rputhshm</w:t>
      </w:r>
      <w:r w:rsidR="00C87336" w:rsidRPr="003279E9">
        <w:rPr>
          <w:rFonts w:ascii="Times New Roman" w:eastAsia="Times New Roman" w:hAnsi="Times New Roman" w:cs="Times New Roman"/>
          <w:sz w:val="24"/>
          <w:szCs w:val="24"/>
          <w:lang w:val="sq-AL"/>
        </w:rPr>
        <w:t>ë</w:t>
      </w:r>
      <w:r w:rsidR="00EF47B7" w:rsidRPr="003279E9">
        <w:rPr>
          <w:rFonts w:ascii="Times New Roman" w:eastAsia="Times New Roman" w:hAnsi="Times New Roman" w:cs="Times New Roman"/>
          <w:sz w:val="24"/>
          <w:szCs w:val="24"/>
          <w:lang w:val="sq-AL"/>
        </w:rPr>
        <w:t>ris</w:t>
      </w:r>
      <w:r w:rsidR="00C87336" w:rsidRPr="003279E9">
        <w:rPr>
          <w:rFonts w:ascii="Times New Roman" w:eastAsia="Times New Roman" w:hAnsi="Times New Roman" w:cs="Times New Roman"/>
          <w:sz w:val="24"/>
          <w:szCs w:val="24"/>
          <w:lang w:val="sq-AL"/>
        </w:rPr>
        <w:t>ë</w:t>
      </w:r>
      <w:r w:rsidR="00EF47B7" w:rsidRPr="003279E9">
        <w:rPr>
          <w:rFonts w:ascii="Times New Roman" w:eastAsia="Times New Roman" w:hAnsi="Times New Roman" w:cs="Times New Roman"/>
          <w:sz w:val="24"/>
          <w:szCs w:val="24"/>
          <w:lang w:val="sq-AL"/>
        </w:rPr>
        <w:t xml:space="preserve"> teknike t</w:t>
      </w:r>
      <w:r w:rsidR="00C87336" w:rsidRPr="003279E9">
        <w:rPr>
          <w:rFonts w:ascii="Times New Roman" w:eastAsia="Times New Roman" w:hAnsi="Times New Roman" w:cs="Times New Roman"/>
          <w:sz w:val="24"/>
          <w:szCs w:val="24"/>
          <w:lang w:val="sq-AL"/>
        </w:rPr>
        <w:t>ë</w:t>
      </w:r>
      <w:r w:rsidR="00EF47B7" w:rsidRPr="003279E9">
        <w:rPr>
          <w:rFonts w:ascii="Times New Roman" w:eastAsia="Times New Roman" w:hAnsi="Times New Roman" w:cs="Times New Roman"/>
          <w:sz w:val="24"/>
          <w:szCs w:val="24"/>
          <w:lang w:val="sq-AL"/>
        </w:rPr>
        <w:t xml:space="preserve"> sistemit ton</w:t>
      </w:r>
      <w:r w:rsidR="00C87336" w:rsidRPr="003279E9">
        <w:rPr>
          <w:rFonts w:ascii="Times New Roman" w:eastAsia="Times New Roman" w:hAnsi="Times New Roman" w:cs="Times New Roman"/>
          <w:sz w:val="24"/>
          <w:szCs w:val="24"/>
          <w:lang w:val="sq-AL"/>
        </w:rPr>
        <w:t>ë</w:t>
      </w:r>
      <w:r w:rsidR="00EF47B7" w:rsidRPr="003279E9">
        <w:rPr>
          <w:rFonts w:ascii="Times New Roman" w:eastAsia="Times New Roman" w:hAnsi="Times New Roman" w:cs="Times New Roman"/>
          <w:sz w:val="24"/>
          <w:szCs w:val="24"/>
          <w:lang w:val="sq-AL"/>
        </w:rPr>
        <w:t xml:space="preserve"> t</w:t>
      </w:r>
      <w:r w:rsidR="00C87336" w:rsidRPr="003279E9">
        <w:rPr>
          <w:rFonts w:ascii="Times New Roman" w:eastAsia="Times New Roman" w:hAnsi="Times New Roman" w:cs="Times New Roman"/>
          <w:sz w:val="24"/>
          <w:szCs w:val="24"/>
          <w:lang w:val="sq-AL"/>
        </w:rPr>
        <w:t>ë</w:t>
      </w:r>
      <w:r w:rsidR="00EF47B7" w:rsidRPr="003279E9">
        <w:rPr>
          <w:rFonts w:ascii="Times New Roman" w:eastAsia="Times New Roman" w:hAnsi="Times New Roman" w:cs="Times New Roman"/>
          <w:sz w:val="24"/>
          <w:szCs w:val="24"/>
          <w:lang w:val="sq-AL"/>
        </w:rPr>
        <w:t xml:space="preserve"> parandalimit t</w:t>
      </w:r>
      <w:r w:rsidR="00C87336" w:rsidRPr="003279E9">
        <w:rPr>
          <w:rFonts w:ascii="Times New Roman" w:eastAsia="Times New Roman" w:hAnsi="Times New Roman" w:cs="Times New Roman"/>
          <w:sz w:val="24"/>
          <w:szCs w:val="24"/>
          <w:lang w:val="sq-AL"/>
        </w:rPr>
        <w:t>ë</w:t>
      </w:r>
      <w:r w:rsidR="00EF47B7" w:rsidRPr="003279E9">
        <w:rPr>
          <w:rFonts w:ascii="Times New Roman" w:eastAsia="Times New Roman" w:hAnsi="Times New Roman" w:cs="Times New Roman"/>
          <w:sz w:val="24"/>
          <w:szCs w:val="24"/>
          <w:lang w:val="sq-AL"/>
        </w:rPr>
        <w:t xml:space="preserve"> pastrimit t</w:t>
      </w:r>
      <w:r w:rsidR="00C87336" w:rsidRPr="003279E9">
        <w:rPr>
          <w:rFonts w:ascii="Times New Roman" w:eastAsia="Times New Roman" w:hAnsi="Times New Roman" w:cs="Times New Roman"/>
          <w:sz w:val="24"/>
          <w:szCs w:val="24"/>
          <w:lang w:val="sq-AL"/>
        </w:rPr>
        <w:t>ë</w:t>
      </w:r>
      <w:r w:rsidR="00EF47B7" w:rsidRPr="003279E9">
        <w:rPr>
          <w:rFonts w:ascii="Times New Roman" w:eastAsia="Times New Roman" w:hAnsi="Times New Roman" w:cs="Times New Roman"/>
          <w:sz w:val="24"/>
          <w:szCs w:val="24"/>
          <w:lang w:val="sq-AL"/>
        </w:rPr>
        <w:t xml:space="preserve"> parave dhe financimit t</w:t>
      </w:r>
      <w:r w:rsidR="00C87336" w:rsidRPr="003279E9">
        <w:rPr>
          <w:rFonts w:ascii="Times New Roman" w:eastAsia="Times New Roman" w:hAnsi="Times New Roman" w:cs="Times New Roman"/>
          <w:sz w:val="24"/>
          <w:szCs w:val="24"/>
          <w:lang w:val="sq-AL"/>
        </w:rPr>
        <w:t>ë</w:t>
      </w:r>
      <w:r w:rsidR="00EF47B7" w:rsidRPr="003279E9">
        <w:rPr>
          <w:rFonts w:ascii="Times New Roman" w:eastAsia="Times New Roman" w:hAnsi="Times New Roman" w:cs="Times New Roman"/>
          <w:sz w:val="24"/>
          <w:szCs w:val="24"/>
          <w:lang w:val="sq-AL"/>
        </w:rPr>
        <w:t xml:space="preserve"> terrorizmit, </w:t>
      </w:r>
      <w:r w:rsidRPr="003279E9">
        <w:rPr>
          <w:rFonts w:ascii="Times New Roman" w:eastAsia="Times New Roman" w:hAnsi="Times New Roman" w:cs="Times New Roman"/>
          <w:sz w:val="24"/>
          <w:szCs w:val="24"/>
          <w:lang w:val="sq-AL"/>
        </w:rPr>
        <w:t>jan</w:t>
      </w:r>
      <w:r w:rsidR="00C87336"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 xml:space="preserve"> p</w:t>
      </w:r>
      <w:r w:rsidR="00C87336"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 xml:space="preserve">rpiluar dhe amendamentet </w:t>
      </w:r>
      <w:r w:rsidR="000A0599" w:rsidRPr="003279E9">
        <w:rPr>
          <w:rFonts w:ascii="Times New Roman" w:eastAsia="Times New Roman" w:hAnsi="Times New Roman" w:cs="Times New Roman"/>
          <w:sz w:val="24"/>
          <w:szCs w:val="24"/>
          <w:lang w:val="sq-AL"/>
        </w:rPr>
        <w:t>q</w:t>
      </w:r>
      <w:r w:rsidR="00C87336" w:rsidRPr="003279E9">
        <w:rPr>
          <w:rFonts w:ascii="Times New Roman" w:eastAsia="Times New Roman" w:hAnsi="Times New Roman" w:cs="Times New Roman"/>
          <w:sz w:val="24"/>
          <w:szCs w:val="24"/>
          <w:lang w:val="sq-AL"/>
        </w:rPr>
        <w:t>ë</w:t>
      </w:r>
      <w:r w:rsidR="000A0599" w:rsidRPr="003279E9">
        <w:rPr>
          <w:rFonts w:ascii="Times New Roman" w:eastAsia="Times New Roman" w:hAnsi="Times New Roman" w:cs="Times New Roman"/>
          <w:sz w:val="24"/>
          <w:szCs w:val="24"/>
          <w:lang w:val="sq-AL"/>
        </w:rPr>
        <w:t xml:space="preserve"> p</w:t>
      </w:r>
      <w:r w:rsidR="00C87336" w:rsidRPr="003279E9">
        <w:rPr>
          <w:rFonts w:ascii="Times New Roman" w:eastAsia="Times New Roman" w:hAnsi="Times New Roman" w:cs="Times New Roman"/>
          <w:sz w:val="24"/>
          <w:szCs w:val="24"/>
          <w:lang w:val="sq-AL"/>
        </w:rPr>
        <w:t>ë</w:t>
      </w:r>
      <w:r w:rsidR="000A0599" w:rsidRPr="003279E9">
        <w:rPr>
          <w:rFonts w:ascii="Times New Roman" w:eastAsia="Times New Roman" w:hAnsi="Times New Roman" w:cs="Times New Roman"/>
          <w:sz w:val="24"/>
          <w:szCs w:val="24"/>
          <w:lang w:val="sq-AL"/>
        </w:rPr>
        <w:t>rmban ky projektligj.</w:t>
      </w:r>
    </w:p>
    <w:p w:rsidR="00EF1FBC" w:rsidRPr="003279E9" w:rsidRDefault="00EF1FBC" w:rsidP="00C87336">
      <w:pPr>
        <w:spacing w:after="0" w:line="276" w:lineRule="auto"/>
        <w:jc w:val="both"/>
        <w:rPr>
          <w:rFonts w:ascii="Times New Roman" w:eastAsia="Times New Roman" w:hAnsi="Times New Roman" w:cs="Times New Roman"/>
          <w:sz w:val="24"/>
          <w:szCs w:val="24"/>
          <w:lang w:val="sq-AL"/>
        </w:rPr>
      </w:pPr>
    </w:p>
    <w:p w:rsidR="00FF1A72" w:rsidRPr="003279E9" w:rsidRDefault="00E2569B" w:rsidP="00C87336">
      <w:pPr>
        <w:pStyle w:val="ListParagraph"/>
        <w:numPr>
          <w:ilvl w:val="0"/>
          <w:numId w:val="1"/>
        </w:numPr>
        <w:spacing w:after="0" w:line="276" w:lineRule="auto"/>
        <w:jc w:val="both"/>
        <w:rPr>
          <w:rFonts w:ascii="Times New Roman" w:eastAsia="Times New Roman" w:hAnsi="Times New Roman" w:cs="Times New Roman"/>
          <w:b/>
          <w:sz w:val="24"/>
          <w:szCs w:val="24"/>
          <w:lang w:val="sq-AL"/>
        </w:rPr>
      </w:pPr>
      <w:r w:rsidRPr="003279E9">
        <w:rPr>
          <w:rFonts w:ascii="Times New Roman" w:eastAsia="Times New Roman" w:hAnsi="Times New Roman" w:cs="Times New Roman"/>
          <w:b/>
          <w:sz w:val="24"/>
          <w:szCs w:val="24"/>
          <w:lang w:val="sq-AL"/>
        </w:rPr>
        <w:t>VLE</w:t>
      </w:r>
      <w:r w:rsidR="00B61F40" w:rsidRPr="003279E9">
        <w:rPr>
          <w:rFonts w:ascii="Times New Roman" w:eastAsia="Times New Roman" w:hAnsi="Times New Roman" w:cs="Times New Roman"/>
          <w:b/>
          <w:sz w:val="24"/>
          <w:szCs w:val="24"/>
          <w:lang w:val="sq-AL"/>
        </w:rPr>
        <w:t>RËSIMI I LIGJSHMËRISË, KUSHTETUT</w:t>
      </w:r>
      <w:r w:rsidRPr="003279E9">
        <w:rPr>
          <w:rFonts w:ascii="Times New Roman" w:eastAsia="Times New Roman" w:hAnsi="Times New Roman" w:cs="Times New Roman"/>
          <w:b/>
          <w:sz w:val="24"/>
          <w:szCs w:val="24"/>
          <w:lang w:val="sq-AL"/>
        </w:rPr>
        <w:t>SHMËRISË DHE  HARMONIZIMI ME LEGJISLACIONIN  NË FUQI, VENDAS E  NDËRKOMBËTAR</w:t>
      </w:r>
    </w:p>
    <w:p w:rsidR="00D93448" w:rsidRPr="003279E9" w:rsidRDefault="00D93448" w:rsidP="00D93448">
      <w:pPr>
        <w:pStyle w:val="ListParagraph"/>
        <w:spacing w:after="0" w:line="276" w:lineRule="auto"/>
        <w:jc w:val="both"/>
        <w:rPr>
          <w:rFonts w:ascii="Times New Roman" w:eastAsia="Times New Roman" w:hAnsi="Times New Roman" w:cs="Times New Roman"/>
          <w:b/>
          <w:sz w:val="24"/>
          <w:szCs w:val="24"/>
          <w:lang w:val="sq-AL"/>
        </w:rPr>
      </w:pPr>
    </w:p>
    <w:p w:rsidR="004E01AF" w:rsidRPr="003279E9" w:rsidRDefault="00FF1A72" w:rsidP="004E01AF">
      <w:pPr>
        <w:spacing w:after="0" w:line="276" w:lineRule="auto"/>
        <w:ind w:firstLine="360"/>
        <w:jc w:val="both"/>
        <w:rPr>
          <w:rFonts w:ascii="Times New Roman" w:eastAsia="Times New Roman" w:hAnsi="Times New Roman" w:cs="Times New Roman"/>
          <w:sz w:val="24"/>
          <w:szCs w:val="24"/>
          <w:lang w:val="sq-AL"/>
        </w:rPr>
      </w:pPr>
      <w:r w:rsidRPr="003279E9">
        <w:rPr>
          <w:rFonts w:ascii="Times New Roman" w:eastAsia="Times New Roman" w:hAnsi="Times New Roman" w:cs="Times New Roman"/>
          <w:sz w:val="24"/>
          <w:szCs w:val="24"/>
          <w:lang w:val="sq-AL"/>
        </w:rPr>
        <w:t xml:space="preserve">Projektligji që propozohet për miratim do të ketë vendin e tij në rendin juridik shqiptar, i cili përcaktohet nga shkronja “c”, pika 1, neni 116, i Kushtetutës së Republikës së Shqipërisë. Baza ligjore për propozimin e këtij projektligji, sipas hierarkisë ligjore, është përmbledhur në nenin 78, të Kushtetutës së Republikës së Shqipërisë, nenin 26, të ligjit nr. 9000, datë 30. 1.2003, “Për organizimin dhe funksionimin e Këshillit të Ministrave”,, si dhe pikën 3, të </w:t>
      </w:r>
      <w:r w:rsidR="000844E5" w:rsidRPr="003279E9">
        <w:rPr>
          <w:rFonts w:ascii="Times New Roman" w:eastAsia="Times New Roman" w:hAnsi="Times New Roman" w:cs="Times New Roman"/>
          <w:sz w:val="24"/>
          <w:szCs w:val="24"/>
          <w:lang w:val="sq-AL"/>
        </w:rPr>
        <w:t xml:space="preserve">Rregullores së </w:t>
      </w:r>
      <w:r w:rsidRPr="003279E9">
        <w:rPr>
          <w:rFonts w:ascii="Times New Roman" w:eastAsia="Times New Roman" w:hAnsi="Times New Roman" w:cs="Times New Roman"/>
          <w:sz w:val="24"/>
          <w:szCs w:val="24"/>
          <w:lang w:val="sq-AL"/>
        </w:rPr>
        <w:t>Këshillit të Ministrave, miratuar me vendimin nr.584, datë 28.8.2003, të</w:t>
      </w:r>
      <w:r w:rsidR="000844E5" w:rsidRPr="003279E9">
        <w:rPr>
          <w:rFonts w:ascii="Times New Roman" w:eastAsia="Times New Roman" w:hAnsi="Times New Roman" w:cs="Times New Roman"/>
          <w:sz w:val="24"/>
          <w:szCs w:val="24"/>
          <w:lang w:val="sq-AL"/>
        </w:rPr>
        <w:t xml:space="preserve"> </w:t>
      </w:r>
      <w:r w:rsidRPr="003279E9">
        <w:rPr>
          <w:rFonts w:ascii="Times New Roman" w:eastAsia="Times New Roman" w:hAnsi="Times New Roman" w:cs="Times New Roman"/>
          <w:sz w:val="24"/>
          <w:szCs w:val="24"/>
          <w:lang w:val="sq-AL"/>
        </w:rPr>
        <w:t>ndryshuar.</w:t>
      </w:r>
      <w:r w:rsidR="000844E5" w:rsidRPr="003279E9">
        <w:rPr>
          <w:rFonts w:ascii="Times New Roman" w:eastAsia="Times New Roman" w:hAnsi="Times New Roman" w:cs="Times New Roman"/>
          <w:sz w:val="24"/>
          <w:szCs w:val="24"/>
          <w:lang w:val="sq-AL"/>
        </w:rPr>
        <w:t xml:space="preserve"> </w:t>
      </w:r>
    </w:p>
    <w:p w:rsidR="009968A4" w:rsidRPr="003279E9" w:rsidRDefault="009968A4" w:rsidP="004E01AF">
      <w:pPr>
        <w:spacing w:after="0" w:line="276" w:lineRule="auto"/>
        <w:ind w:firstLine="360"/>
        <w:jc w:val="both"/>
        <w:rPr>
          <w:rFonts w:ascii="Times New Roman" w:eastAsia="Times New Roman" w:hAnsi="Times New Roman" w:cs="Times New Roman"/>
          <w:sz w:val="24"/>
          <w:szCs w:val="24"/>
          <w:lang w:val="sq-AL"/>
        </w:rPr>
      </w:pPr>
    </w:p>
    <w:p w:rsidR="004E01AF" w:rsidRPr="003279E9" w:rsidRDefault="004E01AF" w:rsidP="004E01AF">
      <w:pPr>
        <w:spacing w:after="0" w:line="276" w:lineRule="auto"/>
        <w:ind w:firstLine="360"/>
        <w:jc w:val="both"/>
        <w:rPr>
          <w:rFonts w:ascii="Times New Roman" w:eastAsia="Times New Roman" w:hAnsi="Times New Roman" w:cs="Times New Roman"/>
          <w:sz w:val="24"/>
          <w:szCs w:val="24"/>
          <w:lang w:val="sq-AL"/>
        </w:rPr>
      </w:pPr>
      <w:r w:rsidRPr="003279E9">
        <w:rPr>
          <w:rFonts w:ascii="Times New Roman" w:eastAsia="Times New Roman" w:hAnsi="Times New Roman" w:cs="Times New Roman"/>
          <w:sz w:val="24"/>
          <w:szCs w:val="24"/>
          <w:lang w:val="sq-AL"/>
        </w:rPr>
        <w:t>Zbatimi i Rekomandimeve t</w:t>
      </w:r>
      <w:r w:rsidR="00AF5A2C"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 xml:space="preserve"> FATF</w:t>
      </w:r>
      <w:r w:rsidR="00D93448" w:rsidRPr="003279E9">
        <w:rPr>
          <w:rFonts w:ascii="Times New Roman" w:eastAsia="Times New Roman" w:hAnsi="Times New Roman" w:cs="Times New Roman"/>
          <w:sz w:val="24"/>
          <w:szCs w:val="24"/>
          <w:lang w:val="sq-AL"/>
        </w:rPr>
        <w:t xml:space="preserve">, të cilat </w:t>
      </w:r>
      <w:r w:rsidR="009968A4" w:rsidRPr="003279E9">
        <w:rPr>
          <w:rFonts w:ascii="Times New Roman" w:eastAsia="Times New Roman" w:hAnsi="Times New Roman" w:cs="Times New Roman"/>
          <w:sz w:val="24"/>
          <w:szCs w:val="24"/>
          <w:lang w:val="sq-AL"/>
        </w:rPr>
        <w:t>përveçse</w:t>
      </w:r>
      <w:r w:rsidR="00D93448" w:rsidRPr="003279E9">
        <w:rPr>
          <w:rFonts w:ascii="Times New Roman" w:eastAsia="Times New Roman" w:hAnsi="Times New Roman" w:cs="Times New Roman"/>
          <w:sz w:val="24"/>
          <w:szCs w:val="24"/>
          <w:lang w:val="sq-AL"/>
        </w:rPr>
        <w:t xml:space="preserve"> janë botërisht të pranuara dhe ka mekanizma ndëshkimi për mos ndjekje, për vendin tonë </w:t>
      </w:r>
      <w:r w:rsidR="00AF5A2C"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sht</w:t>
      </w:r>
      <w:r w:rsidR="00AF5A2C"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 xml:space="preserve"> detyrim q</w:t>
      </w:r>
      <w:r w:rsidR="00AF5A2C"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 xml:space="preserve"> rrjedh nga neni 13 </w:t>
      </w:r>
      <w:r w:rsidR="00D93448" w:rsidRPr="003279E9">
        <w:rPr>
          <w:rFonts w:ascii="Times New Roman" w:eastAsia="Times New Roman" w:hAnsi="Times New Roman" w:cs="Times New Roman"/>
          <w:sz w:val="24"/>
          <w:szCs w:val="24"/>
          <w:lang w:val="sq-AL"/>
        </w:rPr>
        <w:t>i</w:t>
      </w:r>
      <w:r w:rsidRPr="003279E9">
        <w:rPr>
          <w:rFonts w:ascii="Times New Roman" w:eastAsia="Times New Roman" w:hAnsi="Times New Roman" w:cs="Times New Roman"/>
          <w:sz w:val="24"/>
          <w:szCs w:val="24"/>
          <w:lang w:val="sq-AL"/>
        </w:rPr>
        <w:t xml:space="preserve"> Konvent</w:t>
      </w:r>
      <w:r w:rsidR="00AF5A2C"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s s</w:t>
      </w:r>
      <w:r w:rsidR="00AF5A2C"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 xml:space="preserve"> KiE, ratifikuar nga Republika e Shqip</w:t>
      </w:r>
      <w:r w:rsidR="00AF5A2C"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ris</w:t>
      </w:r>
      <w:r w:rsidR="00AF5A2C"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 xml:space="preserve"> me </w:t>
      </w:r>
      <w:r w:rsidRPr="003279E9">
        <w:rPr>
          <w:rFonts w:ascii="Times New Roman" w:eastAsia="Times New Roman" w:hAnsi="Times New Roman" w:cs="Times New Roman"/>
          <w:sz w:val="24"/>
          <w:szCs w:val="24"/>
          <w:lang w:val="sq-AL"/>
        </w:rPr>
        <w:lastRenderedPageBreak/>
        <w:t xml:space="preserve">ligjin </w:t>
      </w:r>
      <w:r w:rsidRPr="003279E9">
        <w:rPr>
          <w:rFonts w:ascii="Times New Roman" w:eastAsia="Times New Roman" w:hAnsi="Times New Roman" w:cs="Times New Roman"/>
          <w:sz w:val="26"/>
          <w:szCs w:val="26"/>
          <w:lang w:val="sq-AL"/>
        </w:rPr>
        <w:t>nr.9646  datë 27.11.2006 “</w:t>
      </w:r>
      <w:r w:rsidRPr="003279E9">
        <w:rPr>
          <w:rFonts w:ascii="Times New Roman" w:eastAsia="Times New Roman" w:hAnsi="Times New Roman" w:cs="Times New Roman"/>
          <w:i/>
          <w:sz w:val="26"/>
          <w:szCs w:val="26"/>
          <w:lang w:val="sq-AL"/>
        </w:rPr>
        <w:t xml:space="preserve">Për ratifikimin e Konventës së Këshillit të </w:t>
      </w:r>
      <w:r w:rsidR="00350C83" w:rsidRPr="003279E9">
        <w:rPr>
          <w:rFonts w:ascii="Times New Roman" w:eastAsia="Times New Roman" w:hAnsi="Times New Roman" w:cs="Times New Roman"/>
          <w:i/>
          <w:sz w:val="26"/>
          <w:szCs w:val="26"/>
          <w:lang w:val="sq-AL"/>
        </w:rPr>
        <w:t>Evropës</w:t>
      </w:r>
      <w:r w:rsidRPr="003279E9">
        <w:rPr>
          <w:rFonts w:ascii="Times New Roman" w:eastAsia="Times New Roman" w:hAnsi="Times New Roman" w:cs="Times New Roman"/>
          <w:i/>
          <w:sz w:val="26"/>
          <w:szCs w:val="26"/>
          <w:lang w:val="sq-AL"/>
        </w:rPr>
        <w:t xml:space="preserve"> “Për pastrimin, kërkimin, kapjen dhe konfiskimin e produkteve të  krimit dhe për financimin e terrorizmit</w:t>
      </w:r>
      <w:r w:rsidRPr="003279E9">
        <w:rPr>
          <w:rFonts w:ascii="Times New Roman" w:eastAsia="Times New Roman" w:hAnsi="Times New Roman" w:cs="Times New Roman"/>
          <w:sz w:val="26"/>
          <w:szCs w:val="26"/>
          <w:lang w:val="sq-AL"/>
        </w:rPr>
        <w:t>”.</w:t>
      </w:r>
    </w:p>
    <w:p w:rsidR="00FF1A72" w:rsidRPr="003279E9" w:rsidRDefault="00FF1A72" w:rsidP="00C87336">
      <w:pPr>
        <w:spacing w:after="0" w:line="276" w:lineRule="auto"/>
        <w:jc w:val="both"/>
        <w:rPr>
          <w:rFonts w:ascii="Times New Roman" w:eastAsia="Times New Roman" w:hAnsi="Times New Roman" w:cs="Times New Roman"/>
          <w:sz w:val="24"/>
          <w:szCs w:val="24"/>
          <w:lang w:val="sq-AL"/>
        </w:rPr>
      </w:pPr>
    </w:p>
    <w:p w:rsidR="007C4099" w:rsidRPr="003279E9" w:rsidRDefault="00FF1A72" w:rsidP="00C87336">
      <w:pPr>
        <w:pStyle w:val="ListParagraph"/>
        <w:numPr>
          <w:ilvl w:val="0"/>
          <w:numId w:val="1"/>
        </w:numPr>
        <w:spacing w:after="0" w:line="276" w:lineRule="auto"/>
        <w:jc w:val="both"/>
        <w:rPr>
          <w:rFonts w:ascii="Times New Roman" w:eastAsia="Times New Roman" w:hAnsi="Times New Roman" w:cs="Times New Roman"/>
          <w:b/>
          <w:sz w:val="24"/>
          <w:szCs w:val="24"/>
          <w:lang w:val="sq-AL"/>
        </w:rPr>
      </w:pPr>
      <w:r w:rsidRPr="003279E9">
        <w:rPr>
          <w:rFonts w:ascii="Times New Roman" w:eastAsia="Times New Roman" w:hAnsi="Times New Roman" w:cs="Times New Roman"/>
          <w:b/>
          <w:sz w:val="24"/>
          <w:szCs w:val="24"/>
          <w:lang w:val="sq-AL"/>
        </w:rPr>
        <w:t>VLERËSIMI I SHKALLËS SË PËRAFRIMIT ME ACQUIS TË BE- SË (PËR PROJEKTAKTET NORMATIVE)</w:t>
      </w:r>
    </w:p>
    <w:p w:rsidR="0009280B" w:rsidRPr="003279E9" w:rsidRDefault="0009280B" w:rsidP="00C87336">
      <w:pPr>
        <w:spacing w:after="0" w:line="276" w:lineRule="auto"/>
        <w:ind w:firstLine="360"/>
        <w:jc w:val="both"/>
        <w:rPr>
          <w:rStyle w:val="fontstyle01"/>
          <w:rFonts w:ascii="Times New Roman" w:hAnsi="Times New Roman" w:cs="Times New Roman"/>
          <w:b w:val="0"/>
          <w:sz w:val="24"/>
          <w:szCs w:val="24"/>
          <w:lang w:val="sq-AL"/>
        </w:rPr>
      </w:pPr>
      <w:r w:rsidRPr="003279E9">
        <w:rPr>
          <w:rStyle w:val="fontstyle01"/>
          <w:rFonts w:ascii="Times New Roman" w:hAnsi="Times New Roman" w:cs="Times New Roman"/>
          <w:b w:val="0"/>
          <w:sz w:val="24"/>
          <w:szCs w:val="24"/>
          <w:lang w:val="sq-AL"/>
        </w:rPr>
        <w:t>Aktet e BE-s</w:t>
      </w:r>
      <w:r w:rsidR="00D27C94" w:rsidRPr="003279E9">
        <w:rPr>
          <w:rStyle w:val="fontstyle01"/>
          <w:rFonts w:ascii="Times New Roman" w:hAnsi="Times New Roman" w:cs="Times New Roman"/>
          <w:b w:val="0"/>
          <w:sz w:val="24"/>
          <w:szCs w:val="24"/>
          <w:lang w:val="sq-AL"/>
        </w:rPr>
        <w:t>ë</w:t>
      </w:r>
      <w:r w:rsidRPr="003279E9">
        <w:rPr>
          <w:rStyle w:val="fontstyle01"/>
          <w:rFonts w:ascii="Times New Roman" w:hAnsi="Times New Roman" w:cs="Times New Roman"/>
          <w:b w:val="0"/>
          <w:sz w:val="24"/>
          <w:szCs w:val="24"/>
          <w:lang w:val="sq-AL"/>
        </w:rPr>
        <w:t xml:space="preserve"> q</w:t>
      </w:r>
      <w:r w:rsidR="00D27C94" w:rsidRPr="003279E9">
        <w:rPr>
          <w:rStyle w:val="fontstyle01"/>
          <w:rFonts w:ascii="Times New Roman" w:hAnsi="Times New Roman" w:cs="Times New Roman"/>
          <w:b w:val="0"/>
          <w:sz w:val="24"/>
          <w:szCs w:val="24"/>
          <w:lang w:val="sq-AL"/>
        </w:rPr>
        <w:t>ë</w:t>
      </w:r>
      <w:r w:rsidRPr="003279E9">
        <w:rPr>
          <w:rStyle w:val="fontstyle01"/>
          <w:rFonts w:ascii="Times New Roman" w:hAnsi="Times New Roman" w:cs="Times New Roman"/>
          <w:b w:val="0"/>
          <w:sz w:val="24"/>
          <w:szCs w:val="24"/>
          <w:lang w:val="sq-AL"/>
        </w:rPr>
        <w:t xml:space="preserve"> </w:t>
      </w:r>
      <w:r w:rsidR="00F666EB" w:rsidRPr="003279E9">
        <w:rPr>
          <w:rStyle w:val="fontstyle01"/>
          <w:rFonts w:ascii="Times New Roman" w:hAnsi="Times New Roman" w:cs="Times New Roman"/>
          <w:b w:val="0"/>
          <w:sz w:val="24"/>
          <w:szCs w:val="24"/>
          <w:lang w:val="sq-AL"/>
        </w:rPr>
        <w:t>rregullojnë</w:t>
      </w:r>
      <w:r w:rsidRPr="003279E9">
        <w:rPr>
          <w:rStyle w:val="fontstyle01"/>
          <w:rFonts w:ascii="Times New Roman" w:hAnsi="Times New Roman" w:cs="Times New Roman"/>
          <w:b w:val="0"/>
          <w:sz w:val="24"/>
          <w:szCs w:val="24"/>
          <w:lang w:val="sq-AL"/>
        </w:rPr>
        <w:t xml:space="preserve"> k</w:t>
      </w:r>
      <w:r w:rsidR="00D27C94" w:rsidRPr="003279E9">
        <w:rPr>
          <w:rStyle w:val="fontstyle01"/>
          <w:rFonts w:ascii="Times New Roman" w:hAnsi="Times New Roman" w:cs="Times New Roman"/>
          <w:b w:val="0"/>
          <w:sz w:val="24"/>
          <w:szCs w:val="24"/>
          <w:lang w:val="sq-AL"/>
        </w:rPr>
        <w:t>ë</w:t>
      </w:r>
      <w:r w:rsidRPr="003279E9">
        <w:rPr>
          <w:rStyle w:val="fontstyle01"/>
          <w:rFonts w:ascii="Times New Roman" w:hAnsi="Times New Roman" w:cs="Times New Roman"/>
          <w:b w:val="0"/>
          <w:sz w:val="24"/>
          <w:szCs w:val="24"/>
          <w:lang w:val="sq-AL"/>
        </w:rPr>
        <w:t>t</w:t>
      </w:r>
      <w:r w:rsidR="00D27C94" w:rsidRPr="003279E9">
        <w:rPr>
          <w:rStyle w:val="fontstyle01"/>
          <w:rFonts w:ascii="Times New Roman" w:hAnsi="Times New Roman" w:cs="Times New Roman"/>
          <w:b w:val="0"/>
          <w:sz w:val="24"/>
          <w:szCs w:val="24"/>
          <w:lang w:val="sq-AL"/>
        </w:rPr>
        <w:t>ë</w:t>
      </w:r>
      <w:r w:rsidRPr="003279E9">
        <w:rPr>
          <w:rStyle w:val="fontstyle01"/>
          <w:rFonts w:ascii="Times New Roman" w:hAnsi="Times New Roman" w:cs="Times New Roman"/>
          <w:b w:val="0"/>
          <w:sz w:val="24"/>
          <w:szCs w:val="24"/>
          <w:lang w:val="sq-AL"/>
        </w:rPr>
        <w:t xml:space="preserve"> fush</w:t>
      </w:r>
      <w:r w:rsidR="00D27C94" w:rsidRPr="003279E9">
        <w:rPr>
          <w:rStyle w:val="fontstyle01"/>
          <w:rFonts w:ascii="Times New Roman" w:hAnsi="Times New Roman" w:cs="Times New Roman"/>
          <w:b w:val="0"/>
          <w:sz w:val="24"/>
          <w:szCs w:val="24"/>
          <w:lang w:val="sq-AL"/>
        </w:rPr>
        <w:t>ë</w:t>
      </w:r>
      <w:r w:rsidRPr="003279E9">
        <w:rPr>
          <w:rStyle w:val="fontstyle01"/>
          <w:rFonts w:ascii="Times New Roman" w:hAnsi="Times New Roman" w:cs="Times New Roman"/>
          <w:b w:val="0"/>
          <w:sz w:val="24"/>
          <w:szCs w:val="24"/>
          <w:lang w:val="sq-AL"/>
        </w:rPr>
        <w:t xml:space="preserve"> jan</w:t>
      </w:r>
      <w:r w:rsidR="00D27C94" w:rsidRPr="003279E9">
        <w:rPr>
          <w:rStyle w:val="fontstyle01"/>
          <w:rFonts w:ascii="Times New Roman" w:hAnsi="Times New Roman" w:cs="Times New Roman"/>
          <w:b w:val="0"/>
          <w:sz w:val="24"/>
          <w:szCs w:val="24"/>
          <w:lang w:val="sq-AL"/>
        </w:rPr>
        <w:t>ë</w:t>
      </w:r>
      <w:r w:rsidRPr="003279E9">
        <w:rPr>
          <w:rStyle w:val="fontstyle01"/>
          <w:rFonts w:ascii="Times New Roman" w:hAnsi="Times New Roman" w:cs="Times New Roman"/>
          <w:b w:val="0"/>
          <w:sz w:val="24"/>
          <w:szCs w:val="24"/>
          <w:lang w:val="sq-AL"/>
        </w:rPr>
        <w:t>:</w:t>
      </w:r>
    </w:p>
    <w:p w:rsidR="0009280B" w:rsidRPr="003279E9" w:rsidRDefault="0057559E" w:rsidP="0009280B">
      <w:pPr>
        <w:pStyle w:val="ListParagraph"/>
        <w:numPr>
          <w:ilvl w:val="0"/>
          <w:numId w:val="31"/>
        </w:numPr>
        <w:spacing w:after="0" w:line="276" w:lineRule="auto"/>
        <w:jc w:val="both"/>
        <w:rPr>
          <w:rStyle w:val="fontstyle01"/>
          <w:rFonts w:ascii="Times New Roman" w:hAnsi="Times New Roman" w:cs="Times New Roman"/>
          <w:b w:val="0"/>
          <w:sz w:val="24"/>
          <w:szCs w:val="24"/>
          <w:lang w:val="sq-AL"/>
        </w:rPr>
      </w:pPr>
      <w:r w:rsidRPr="003279E9">
        <w:rPr>
          <w:rStyle w:val="fontstyle01"/>
          <w:rFonts w:ascii="Times New Roman" w:hAnsi="Times New Roman" w:cs="Times New Roman"/>
          <w:b w:val="0"/>
          <w:sz w:val="24"/>
          <w:szCs w:val="24"/>
          <w:lang w:val="sq-AL"/>
        </w:rPr>
        <w:t xml:space="preserve">Direktiva (BE) 2015/ 849 e Parlamentit </w:t>
      </w:r>
      <w:r w:rsidR="00F666EB" w:rsidRPr="003279E9">
        <w:rPr>
          <w:rStyle w:val="fontstyle01"/>
          <w:rFonts w:ascii="Times New Roman" w:hAnsi="Times New Roman" w:cs="Times New Roman"/>
          <w:b w:val="0"/>
          <w:sz w:val="24"/>
          <w:szCs w:val="24"/>
          <w:lang w:val="sq-AL"/>
        </w:rPr>
        <w:t>Evropian</w:t>
      </w:r>
      <w:r w:rsidRPr="003279E9">
        <w:rPr>
          <w:rStyle w:val="fontstyle01"/>
          <w:rFonts w:ascii="Times New Roman" w:hAnsi="Times New Roman" w:cs="Times New Roman"/>
          <w:b w:val="0"/>
          <w:sz w:val="24"/>
          <w:szCs w:val="24"/>
          <w:lang w:val="sq-AL"/>
        </w:rPr>
        <w:t xml:space="preserve"> dhe e K</w:t>
      </w:r>
      <w:r w:rsidR="00C87336" w:rsidRPr="003279E9">
        <w:rPr>
          <w:rStyle w:val="fontstyle01"/>
          <w:rFonts w:ascii="Times New Roman" w:hAnsi="Times New Roman" w:cs="Times New Roman"/>
          <w:b w:val="0"/>
          <w:sz w:val="24"/>
          <w:szCs w:val="24"/>
          <w:lang w:val="sq-AL"/>
        </w:rPr>
        <w:t>ë</w:t>
      </w:r>
      <w:r w:rsidRPr="003279E9">
        <w:rPr>
          <w:rStyle w:val="fontstyle01"/>
          <w:rFonts w:ascii="Times New Roman" w:hAnsi="Times New Roman" w:cs="Times New Roman"/>
          <w:b w:val="0"/>
          <w:sz w:val="24"/>
          <w:szCs w:val="24"/>
          <w:lang w:val="sq-AL"/>
        </w:rPr>
        <w:t>shillit e 20 majit 2015</w:t>
      </w:r>
    </w:p>
    <w:p w:rsidR="00EF1FBC" w:rsidRPr="003279E9" w:rsidRDefault="0009280B" w:rsidP="0009280B">
      <w:pPr>
        <w:pStyle w:val="ListParagraph"/>
        <w:numPr>
          <w:ilvl w:val="0"/>
          <w:numId w:val="31"/>
        </w:numPr>
        <w:spacing w:after="0" w:line="276" w:lineRule="auto"/>
        <w:jc w:val="both"/>
        <w:rPr>
          <w:rStyle w:val="fontstyle01"/>
          <w:rFonts w:ascii="Times New Roman" w:hAnsi="Times New Roman" w:cs="Times New Roman"/>
          <w:b w:val="0"/>
          <w:sz w:val="24"/>
          <w:szCs w:val="24"/>
          <w:lang w:val="sq-AL"/>
        </w:rPr>
      </w:pPr>
      <w:r w:rsidRPr="003279E9">
        <w:rPr>
          <w:rStyle w:val="fontstyle01"/>
          <w:rFonts w:ascii="Times New Roman" w:hAnsi="Times New Roman" w:cs="Times New Roman"/>
          <w:b w:val="0"/>
          <w:sz w:val="24"/>
          <w:szCs w:val="24"/>
          <w:lang w:val="sq-AL"/>
        </w:rPr>
        <w:t xml:space="preserve">Direktiva (BE) </w:t>
      </w:r>
      <w:r w:rsidRPr="003279E9">
        <w:rPr>
          <w:rStyle w:val="fontstyle01"/>
          <w:rFonts w:ascii="Times New Roman" w:hAnsi="Times New Roman"/>
          <w:lang w:val="sq-AL"/>
        </w:rPr>
        <w:t xml:space="preserve">2018/843 </w:t>
      </w:r>
      <w:r w:rsidRPr="003279E9">
        <w:rPr>
          <w:rStyle w:val="fontstyle01"/>
          <w:rFonts w:ascii="Times New Roman" w:hAnsi="Times New Roman" w:cs="Times New Roman"/>
          <w:b w:val="0"/>
          <w:sz w:val="24"/>
          <w:szCs w:val="24"/>
          <w:lang w:val="sq-AL"/>
        </w:rPr>
        <w:t xml:space="preserve">e Parlamentit </w:t>
      </w:r>
      <w:r w:rsidR="00F666EB" w:rsidRPr="003279E9">
        <w:rPr>
          <w:rStyle w:val="fontstyle01"/>
          <w:rFonts w:ascii="Times New Roman" w:hAnsi="Times New Roman" w:cs="Times New Roman"/>
          <w:b w:val="0"/>
          <w:sz w:val="24"/>
          <w:szCs w:val="24"/>
          <w:lang w:val="sq-AL"/>
        </w:rPr>
        <w:t>Evropian</w:t>
      </w:r>
      <w:r w:rsidRPr="003279E9">
        <w:rPr>
          <w:rStyle w:val="fontstyle01"/>
          <w:rFonts w:ascii="Times New Roman" w:hAnsi="Times New Roman" w:cs="Times New Roman"/>
          <w:b w:val="0"/>
          <w:sz w:val="24"/>
          <w:szCs w:val="24"/>
          <w:lang w:val="sq-AL"/>
        </w:rPr>
        <w:t xml:space="preserve"> dhe e Këshillit e 30 majit 2018</w:t>
      </w:r>
    </w:p>
    <w:p w:rsidR="00F666EB" w:rsidRPr="003279E9" w:rsidRDefault="00F666EB" w:rsidP="00C87336">
      <w:pPr>
        <w:spacing w:after="0" w:line="276" w:lineRule="auto"/>
        <w:ind w:firstLine="360"/>
        <w:jc w:val="both"/>
        <w:rPr>
          <w:rStyle w:val="fontstyle01"/>
          <w:rFonts w:ascii="Times New Roman" w:hAnsi="Times New Roman" w:cs="Times New Roman"/>
          <w:b w:val="0"/>
          <w:sz w:val="24"/>
          <w:szCs w:val="24"/>
          <w:lang w:val="sq-AL"/>
        </w:rPr>
      </w:pPr>
    </w:p>
    <w:p w:rsidR="0009280B" w:rsidRPr="003279E9" w:rsidRDefault="0009280B" w:rsidP="00C87336">
      <w:pPr>
        <w:spacing w:after="0" w:line="276" w:lineRule="auto"/>
        <w:ind w:firstLine="360"/>
        <w:jc w:val="both"/>
        <w:rPr>
          <w:rStyle w:val="fontstyle01"/>
          <w:rFonts w:ascii="Times New Roman" w:hAnsi="Times New Roman" w:cs="Times New Roman"/>
          <w:b w:val="0"/>
          <w:sz w:val="24"/>
          <w:szCs w:val="24"/>
          <w:lang w:val="sq-AL"/>
        </w:rPr>
      </w:pPr>
      <w:r w:rsidRPr="003279E9">
        <w:rPr>
          <w:rStyle w:val="fontstyle01"/>
          <w:rFonts w:ascii="Times New Roman" w:hAnsi="Times New Roman" w:cs="Times New Roman"/>
          <w:b w:val="0"/>
          <w:sz w:val="24"/>
          <w:szCs w:val="24"/>
          <w:lang w:val="sq-AL"/>
        </w:rPr>
        <w:t>Q</w:t>
      </w:r>
      <w:r w:rsidR="00D27C94" w:rsidRPr="003279E9">
        <w:rPr>
          <w:rStyle w:val="fontstyle01"/>
          <w:rFonts w:ascii="Times New Roman" w:hAnsi="Times New Roman" w:cs="Times New Roman"/>
          <w:b w:val="0"/>
          <w:sz w:val="24"/>
          <w:szCs w:val="24"/>
          <w:lang w:val="sq-AL"/>
        </w:rPr>
        <w:t>ë</w:t>
      </w:r>
      <w:r w:rsidRPr="003279E9">
        <w:rPr>
          <w:rStyle w:val="fontstyle01"/>
          <w:rFonts w:ascii="Times New Roman" w:hAnsi="Times New Roman" w:cs="Times New Roman"/>
          <w:b w:val="0"/>
          <w:sz w:val="24"/>
          <w:szCs w:val="24"/>
          <w:lang w:val="sq-AL"/>
        </w:rPr>
        <w:t>l</w:t>
      </w:r>
      <w:r w:rsidR="00C75B19" w:rsidRPr="003279E9">
        <w:rPr>
          <w:rStyle w:val="fontstyle01"/>
          <w:rFonts w:ascii="Times New Roman" w:hAnsi="Times New Roman" w:cs="Times New Roman"/>
          <w:b w:val="0"/>
          <w:sz w:val="24"/>
          <w:szCs w:val="24"/>
          <w:lang w:val="sq-AL"/>
        </w:rPr>
        <w:t>l</w:t>
      </w:r>
      <w:r w:rsidRPr="003279E9">
        <w:rPr>
          <w:rStyle w:val="fontstyle01"/>
          <w:rFonts w:ascii="Times New Roman" w:hAnsi="Times New Roman" w:cs="Times New Roman"/>
          <w:b w:val="0"/>
          <w:sz w:val="24"/>
          <w:szCs w:val="24"/>
          <w:lang w:val="sq-AL"/>
        </w:rPr>
        <w:t xml:space="preserve">imi </w:t>
      </w:r>
      <w:r w:rsidR="00F666EB" w:rsidRPr="003279E9">
        <w:rPr>
          <w:rStyle w:val="fontstyle01"/>
          <w:rFonts w:ascii="Times New Roman" w:hAnsi="Times New Roman" w:cs="Times New Roman"/>
          <w:b w:val="0"/>
          <w:sz w:val="24"/>
          <w:szCs w:val="24"/>
          <w:lang w:val="sq-AL"/>
        </w:rPr>
        <w:t>i</w:t>
      </w:r>
      <w:r w:rsidRPr="003279E9">
        <w:rPr>
          <w:rStyle w:val="fontstyle01"/>
          <w:rFonts w:ascii="Times New Roman" w:hAnsi="Times New Roman" w:cs="Times New Roman"/>
          <w:b w:val="0"/>
          <w:sz w:val="24"/>
          <w:szCs w:val="24"/>
          <w:lang w:val="sq-AL"/>
        </w:rPr>
        <w:t xml:space="preserve"> k</w:t>
      </w:r>
      <w:r w:rsidR="00D27C94" w:rsidRPr="003279E9">
        <w:rPr>
          <w:rStyle w:val="fontstyle01"/>
          <w:rFonts w:ascii="Times New Roman" w:hAnsi="Times New Roman" w:cs="Times New Roman"/>
          <w:b w:val="0"/>
          <w:sz w:val="24"/>
          <w:szCs w:val="24"/>
          <w:lang w:val="sq-AL"/>
        </w:rPr>
        <w:t>ë</w:t>
      </w:r>
      <w:r w:rsidRPr="003279E9">
        <w:rPr>
          <w:rStyle w:val="fontstyle01"/>
          <w:rFonts w:ascii="Times New Roman" w:hAnsi="Times New Roman" w:cs="Times New Roman"/>
          <w:b w:val="0"/>
          <w:sz w:val="24"/>
          <w:szCs w:val="24"/>
          <w:lang w:val="sq-AL"/>
        </w:rPr>
        <w:t xml:space="preserve">tij projektligji </w:t>
      </w:r>
      <w:r w:rsidR="00D27C94" w:rsidRPr="003279E9">
        <w:rPr>
          <w:rStyle w:val="fontstyle01"/>
          <w:rFonts w:ascii="Times New Roman" w:hAnsi="Times New Roman" w:cs="Times New Roman"/>
          <w:b w:val="0"/>
          <w:sz w:val="24"/>
          <w:szCs w:val="24"/>
          <w:lang w:val="sq-AL"/>
        </w:rPr>
        <w:t>ë</w:t>
      </w:r>
      <w:r w:rsidRPr="003279E9">
        <w:rPr>
          <w:rStyle w:val="fontstyle01"/>
          <w:rFonts w:ascii="Times New Roman" w:hAnsi="Times New Roman" w:cs="Times New Roman"/>
          <w:b w:val="0"/>
          <w:sz w:val="24"/>
          <w:szCs w:val="24"/>
          <w:lang w:val="sq-AL"/>
        </w:rPr>
        <w:t>sht</w:t>
      </w:r>
      <w:r w:rsidR="00D27C94" w:rsidRPr="003279E9">
        <w:rPr>
          <w:rStyle w:val="fontstyle01"/>
          <w:rFonts w:ascii="Times New Roman" w:hAnsi="Times New Roman" w:cs="Times New Roman"/>
          <w:b w:val="0"/>
          <w:sz w:val="24"/>
          <w:szCs w:val="24"/>
          <w:lang w:val="sq-AL"/>
        </w:rPr>
        <w:t>ë</w:t>
      </w:r>
      <w:r w:rsidRPr="003279E9">
        <w:rPr>
          <w:rStyle w:val="fontstyle01"/>
          <w:rFonts w:ascii="Times New Roman" w:hAnsi="Times New Roman" w:cs="Times New Roman"/>
          <w:b w:val="0"/>
          <w:sz w:val="24"/>
          <w:szCs w:val="24"/>
          <w:lang w:val="sq-AL"/>
        </w:rPr>
        <w:t xml:space="preserve"> p</w:t>
      </w:r>
      <w:r w:rsidR="00D27C94" w:rsidRPr="003279E9">
        <w:rPr>
          <w:rStyle w:val="fontstyle01"/>
          <w:rFonts w:ascii="Times New Roman" w:hAnsi="Times New Roman" w:cs="Times New Roman"/>
          <w:b w:val="0"/>
          <w:sz w:val="24"/>
          <w:szCs w:val="24"/>
          <w:lang w:val="sq-AL"/>
        </w:rPr>
        <w:t>ë</w:t>
      </w:r>
      <w:r w:rsidRPr="003279E9">
        <w:rPr>
          <w:rStyle w:val="fontstyle01"/>
          <w:rFonts w:ascii="Times New Roman" w:hAnsi="Times New Roman" w:cs="Times New Roman"/>
          <w:b w:val="0"/>
          <w:sz w:val="24"/>
          <w:szCs w:val="24"/>
          <w:lang w:val="sq-AL"/>
        </w:rPr>
        <w:t>rmbushja e detyrave t</w:t>
      </w:r>
      <w:r w:rsidR="00D27C94" w:rsidRPr="003279E9">
        <w:rPr>
          <w:rStyle w:val="fontstyle01"/>
          <w:rFonts w:ascii="Times New Roman" w:hAnsi="Times New Roman" w:cs="Times New Roman"/>
          <w:b w:val="0"/>
          <w:sz w:val="24"/>
          <w:szCs w:val="24"/>
          <w:lang w:val="sq-AL"/>
        </w:rPr>
        <w:t>ë</w:t>
      </w:r>
      <w:r w:rsidRPr="003279E9">
        <w:rPr>
          <w:rStyle w:val="fontstyle01"/>
          <w:rFonts w:ascii="Times New Roman" w:hAnsi="Times New Roman" w:cs="Times New Roman"/>
          <w:b w:val="0"/>
          <w:sz w:val="24"/>
          <w:szCs w:val="24"/>
          <w:lang w:val="sq-AL"/>
        </w:rPr>
        <w:t xml:space="preserve"> dala nga vler</w:t>
      </w:r>
      <w:r w:rsidR="00D27C94" w:rsidRPr="003279E9">
        <w:rPr>
          <w:rStyle w:val="fontstyle01"/>
          <w:rFonts w:ascii="Times New Roman" w:hAnsi="Times New Roman" w:cs="Times New Roman"/>
          <w:b w:val="0"/>
          <w:sz w:val="24"/>
          <w:szCs w:val="24"/>
          <w:lang w:val="sq-AL"/>
        </w:rPr>
        <w:t>ë</w:t>
      </w:r>
      <w:r w:rsidRPr="003279E9">
        <w:rPr>
          <w:rStyle w:val="fontstyle01"/>
          <w:rFonts w:ascii="Times New Roman" w:hAnsi="Times New Roman" w:cs="Times New Roman"/>
          <w:b w:val="0"/>
          <w:sz w:val="24"/>
          <w:szCs w:val="24"/>
          <w:lang w:val="sq-AL"/>
        </w:rPr>
        <w:t xml:space="preserve">simi </w:t>
      </w:r>
      <w:r w:rsidR="00F666EB" w:rsidRPr="003279E9">
        <w:rPr>
          <w:rStyle w:val="fontstyle01"/>
          <w:rFonts w:ascii="Times New Roman" w:hAnsi="Times New Roman" w:cs="Times New Roman"/>
          <w:b w:val="0"/>
          <w:sz w:val="24"/>
          <w:szCs w:val="24"/>
          <w:lang w:val="sq-AL"/>
        </w:rPr>
        <w:t>i</w:t>
      </w:r>
      <w:r w:rsidRPr="003279E9">
        <w:rPr>
          <w:rStyle w:val="fontstyle01"/>
          <w:rFonts w:ascii="Times New Roman" w:hAnsi="Times New Roman" w:cs="Times New Roman"/>
          <w:b w:val="0"/>
          <w:sz w:val="24"/>
          <w:szCs w:val="24"/>
          <w:lang w:val="sq-AL"/>
        </w:rPr>
        <w:t xml:space="preserve"> </w:t>
      </w:r>
      <w:r w:rsidR="00F666EB" w:rsidRPr="003279E9">
        <w:rPr>
          <w:rStyle w:val="fontstyle01"/>
          <w:rFonts w:ascii="Times New Roman" w:hAnsi="Times New Roman" w:cs="Times New Roman"/>
          <w:b w:val="0"/>
          <w:sz w:val="24"/>
          <w:szCs w:val="24"/>
          <w:lang w:val="sq-AL"/>
        </w:rPr>
        <w:t xml:space="preserve">Komitetit </w:t>
      </w:r>
      <w:r w:rsidRPr="003279E9">
        <w:rPr>
          <w:rStyle w:val="fontstyle01"/>
          <w:rFonts w:ascii="Times New Roman" w:hAnsi="Times New Roman" w:cs="Times New Roman"/>
          <w:b w:val="0"/>
          <w:sz w:val="24"/>
          <w:szCs w:val="24"/>
          <w:lang w:val="sq-AL"/>
        </w:rPr>
        <w:t>MONEYVAL</w:t>
      </w:r>
      <w:r w:rsidR="00F666EB" w:rsidRPr="003279E9">
        <w:rPr>
          <w:rStyle w:val="fontstyle01"/>
          <w:rFonts w:ascii="Times New Roman" w:hAnsi="Times New Roman" w:cs="Times New Roman"/>
          <w:b w:val="0"/>
          <w:sz w:val="24"/>
          <w:szCs w:val="24"/>
          <w:lang w:val="sq-AL"/>
        </w:rPr>
        <w:t>, pra përafrimi me rekomandimet e FATF</w:t>
      </w:r>
      <w:r w:rsidRPr="003279E9">
        <w:rPr>
          <w:rStyle w:val="fontstyle01"/>
          <w:rFonts w:ascii="Times New Roman" w:hAnsi="Times New Roman" w:cs="Times New Roman"/>
          <w:b w:val="0"/>
          <w:sz w:val="24"/>
          <w:szCs w:val="24"/>
          <w:lang w:val="sq-AL"/>
        </w:rPr>
        <w:t xml:space="preserve"> dhe jo p</w:t>
      </w:r>
      <w:r w:rsidR="00D27C94" w:rsidRPr="003279E9">
        <w:rPr>
          <w:rStyle w:val="fontstyle01"/>
          <w:rFonts w:ascii="Times New Roman" w:hAnsi="Times New Roman" w:cs="Times New Roman"/>
          <w:b w:val="0"/>
          <w:sz w:val="24"/>
          <w:szCs w:val="24"/>
          <w:lang w:val="sq-AL"/>
        </w:rPr>
        <w:t>ë</w:t>
      </w:r>
      <w:r w:rsidRPr="003279E9">
        <w:rPr>
          <w:rStyle w:val="fontstyle01"/>
          <w:rFonts w:ascii="Times New Roman" w:hAnsi="Times New Roman" w:cs="Times New Roman"/>
          <w:b w:val="0"/>
          <w:sz w:val="24"/>
          <w:szCs w:val="24"/>
          <w:lang w:val="sq-AL"/>
        </w:rPr>
        <w:t xml:space="preserve">rafrimi </w:t>
      </w:r>
      <w:r w:rsidR="00F666EB" w:rsidRPr="003279E9">
        <w:rPr>
          <w:rStyle w:val="fontstyle01"/>
          <w:rFonts w:ascii="Times New Roman" w:hAnsi="Times New Roman" w:cs="Times New Roman"/>
          <w:b w:val="0"/>
          <w:sz w:val="24"/>
          <w:szCs w:val="24"/>
          <w:lang w:val="sq-AL"/>
        </w:rPr>
        <w:t>n</w:t>
      </w:r>
      <w:r w:rsidR="00333600" w:rsidRPr="003279E9">
        <w:rPr>
          <w:rStyle w:val="fontstyle01"/>
          <w:rFonts w:ascii="Times New Roman" w:hAnsi="Times New Roman" w:cs="Times New Roman"/>
          <w:b w:val="0"/>
          <w:sz w:val="24"/>
          <w:szCs w:val="24"/>
          <w:lang w:val="sq-AL"/>
        </w:rPr>
        <w:t>ë</w:t>
      </w:r>
      <w:r w:rsidR="00F666EB" w:rsidRPr="003279E9">
        <w:rPr>
          <w:rStyle w:val="fontstyle01"/>
          <w:rFonts w:ascii="Times New Roman" w:hAnsi="Times New Roman" w:cs="Times New Roman"/>
          <w:b w:val="0"/>
          <w:sz w:val="24"/>
          <w:szCs w:val="24"/>
          <w:lang w:val="sq-AL"/>
        </w:rPr>
        <w:t xml:space="preserve"> m</w:t>
      </w:r>
      <w:r w:rsidR="00333600" w:rsidRPr="003279E9">
        <w:rPr>
          <w:rStyle w:val="fontstyle01"/>
          <w:rFonts w:ascii="Times New Roman" w:hAnsi="Times New Roman" w:cs="Times New Roman"/>
          <w:b w:val="0"/>
          <w:sz w:val="24"/>
          <w:szCs w:val="24"/>
          <w:lang w:val="sq-AL"/>
        </w:rPr>
        <w:t>ë</w:t>
      </w:r>
      <w:r w:rsidR="00F666EB" w:rsidRPr="003279E9">
        <w:rPr>
          <w:rStyle w:val="fontstyle01"/>
          <w:rFonts w:ascii="Times New Roman" w:hAnsi="Times New Roman" w:cs="Times New Roman"/>
          <w:b w:val="0"/>
          <w:sz w:val="24"/>
          <w:szCs w:val="24"/>
          <w:lang w:val="sq-AL"/>
        </w:rPr>
        <w:t>nyr</w:t>
      </w:r>
      <w:r w:rsidR="00333600" w:rsidRPr="003279E9">
        <w:rPr>
          <w:rStyle w:val="fontstyle01"/>
          <w:rFonts w:ascii="Times New Roman" w:hAnsi="Times New Roman" w:cs="Times New Roman"/>
          <w:b w:val="0"/>
          <w:sz w:val="24"/>
          <w:szCs w:val="24"/>
          <w:lang w:val="sq-AL"/>
        </w:rPr>
        <w:t>ë</w:t>
      </w:r>
      <w:r w:rsidR="00F666EB" w:rsidRPr="003279E9">
        <w:rPr>
          <w:rStyle w:val="fontstyle01"/>
          <w:rFonts w:ascii="Times New Roman" w:hAnsi="Times New Roman" w:cs="Times New Roman"/>
          <w:b w:val="0"/>
          <w:sz w:val="24"/>
          <w:szCs w:val="24"/>
          <w:lang w:val="sq-AL"/>
        </w:rPr>
        <w:t xml:space="preserve"> t</w:t>
      </w:r>
      <w:r w:rsidR="00333600" w:rsidRPr="003279E9">
        <w:rPr>
          <w:rStyle w:val="fontstyle01"/>
          <w:rFonts w:ascii="Times New Roman" w:hAnsi="Times New Roman" w:cs="Times New Roman"/>
          <w:b w:val="0"/>
          <w:sz w:val="24"/>
          <w:szCs w:val="24"/>
          <w:lang w:val="sq-AL"/>
        </w:rPr>
        <w:t>ë</w:t>
      </w:r>
      <w:r w:rsidR="00F666EB" w:rsidRPr="003279E9">
        <w:rPr>
          <w:rStyle w:val="fontstyle01"/>
          <w:rFonts w:ascii="Times New Roman" w:hAnsi="Times New Roman" w:cs="Times New Roman"/>
          <w:b w:val="0"/>
          <w:sz w:val="24"/>
          <w:szCs w:val="24"/>
          <w:lang w:val="sq-AL"/>
        </w:rPr>
        <w:t xml:space="preserve"> drejtpërdrejtë </w:t>
      </w:r>
      <w:r w:rsidRPr="003279E9">
        <w:rPr>
          <w:rStyle w:val="fontstyle01"/>
          <w:rFonts w:ascii="Times New Roman" w:hAnsi="Times New Roman" w:cs="Times New Roman"/>
          <w:b w:val="0"/>
          <w:sz w:val="24"/>
          <w:szCs w:val="24"/>
          <w:lang w:val="sq-AL"/>
        </w:rPr>
        <w:t>me direktivat e m</w:t>
      </w:r>
      <w:r w:rsidR="00D27C94" w:rsidRPr="003279E9">
        <w:rPr>
          <w:rStyle w:val="fontstyle01"/>
          <w:rFonts w:ascii="Times New Roman" w:hAnsi="Times New Roman" w:cs="Times New Roman"/>
          <w:b w:val="0"/>
          <w:sz w:val="24"/>
          <w:szCs w:val="24"/>
          <w:lang w:val="sq-AL"/>
        </w:rPr>
        <w:t>ë</w:t>
      </w:r>
      <w:r w:rsidRPr="003279E9">
        <w:rPr>
          <w:rStyle w:val="fontstyle01"/>
          <w:rFonts w:ascii="Times New Roman" w:hAnsi="Times New Roman" w:cs="Times New Roman"/>
          <w:b w:val="0"/>
          <w:sz w:val="24"/>
          <w:szCs w:val="24"/>
          <w:lang w:val="sq-AL"/>
        </w:rPr>
        <w:t>sip</w:t>
      </w:r>
      <w:r w:rsidR="00D27C94" w:rsidRPr="003279E9">
        <w:rPr>
          <w:rStyle w:val="fontstyle01"/>
          <w:rFonts w:ascii="Times New Roman" w:hAnsi="Times New Roman" w:cs="Times New Roman"/>
          <w:b w:val="0"/>
          <w:sz w:val="24"/>
          <w:szCs w:val="24"/>
          <w:lang w:val="sq-AL"/>
        </w:rPr>
        <w:t>ë</w:t>
      </w:r>
      <w:r w:rsidR="00F666EB" w:rsidRPr="003279E9">
        <w:rPr>
          <w:rStyle w:val="fontstyle01"/>
          <w:rFonts w:ascii="Times New Roman" w:hAnsi="Times New Roman" w:cs="Times New Roman"/>
          <w:b w:val="0"/>
          <w:sz w:val="24"/>
          <w:szCs w:val="24"/>
          <w:lang w:val="sq-AL"/>
        </w:rPr>
        <w:t>rme.</w:t>
      </w:r>
    </w:p>
    <w:p w:rsidR="00333600" w:rsidRPr="003279E9" w:rsidRDefault="00333600" w:rsidP="00C87336">
      <w:pPr>
        <w:spacing w:after="0" w:line="276" w:lineRule="auto"/>
        <w:ind w:firstLine="360"/>
        <w:jc w:val="both"/>
        <w:rPr>
          <w:rStyle w:val="fontstyle01"/>
          <w:rFonts w:ascii="Times New Roman" w:hAnsi="Times New Roman" w:cs="Times New Roman"/>
          <w:b w:val="0"/>
          <w:sz w:val="24"/>
          <w:szCs w:val="24"/>
          <w:lang w:val="sq-AL"/>
        </w:rPr>
      </w:pPr>
    </w:p>
    <w:p w:rsidR="00C75B19" w:rsidRPr="003279E9" w:rsidRDefault="00C75B19" w:rsidP="00C87336">
      <w:pPr>
        <w:spacing w:after="0" w:line="276" w:lineRule="auto"/>
        <w:ind w:firstLine="360"/>
        <w:jc w:val="both"/>
        <w:rPr>
          <w:rStyle w:val="fontstyle01"/>
          <w:rFonts w:ascii="Times New Roman" w:hAnsi="Times New Roman" w:cs="Times New Roman"/>
          <w:b w:val="0"/>
          <w:sz w:val="24"/>
          <w:szCs w:val="24"/>
          <w:lang w:val="sq-AL"/>
        </w:rPr>
      </w:pPr>
      <w:r w:rsidRPr="003279E9">
        <w:rPr>
          <w:rStyle w:val="fontstyle01"/>
          <w:rFonts w:ascii="Times New Roman" w:hAnsi="Times New Roman" w:cs="Times New Roman"/>
          <w:b w:val="0"/>
          <w:sz w:val="24"/>
          <w:szCs w:val="24"/>
          <w:lang w:val="sq-AL"/>
        </w:rPr>
        <w:t>N</w:t>
      </w:r>
      <w:r w:rsidR="00D27C94" w:rsidRPr="003279E9">
        <w:rPr>
          <w:rStyle w:val="fontstyle01"/>
          <w:rFonts w:ascii="Times New Roman" w:hAnsi="Times New Roman" w:cs="Times New Roman"/>
          <w:b w:val="0"/>
          <w:sz w:val="24"/>
          <w:szCs w:val="24"/>
          <w:lang w:val="sq-AL"/>
        </w:rPr>
        <w:t>ë</w:t>
      </w:r>
      <w:r w:rsidRPr="003279E9">
        <w:rPr>
          <w:rStyle w:val="fontstyle01"/>
          <w:rFonts w:ascii="Times New Roman" w:hAnsi="Times New Roman" w:cs="Times New Roman"/>
          <w:b w:val="0"/>
          <w:sz w:val="24"/>
          <w:szCs w:val="24"/>
          <w:lang w:val="sq-AL"/>
        </w:rPr>
        <w:t xml:space="preserve"> funksion t</w:t>
      </w:r>
      <w:r w:rsidR="00D27C94" w:rsidRPr="003279E9">
        <w:rPr>
          <w:rStyle w:val="fontstyle01"/>
          <w:rFonts w:ascii="Times New Roman" w:hAnsi="Times New Roman" w:cs="Times New Roman"/>
          <w:b w:val="0"/>
          <w:sz w:val="24"/>
          <w:szCs w:val="24"/>
          <w:lang w:val="sq-AL"/>
        </w:rPr>
        <w:t>ë</w:t>
      </w:r>
      <w:r w:rsidRPr="003279E9">
        <w:rPr>
          <w:rStyle w:val="fontstyle01"/>
          <w:rFonts w:ascii="Times New Roman" w:hAnsi="Times New Roman" w:cs="Times New Roman"/>
          <w:b w:val="0"/>
          <w:sz w:val="24"/>
          <w:szCs w:val="24"/>
          <w:lang w:val="sq-AL"/>
        </w:rPr>
        <w:t xml:space="preserve"> p</w:t>
      </w:r>
      <w:r w:rsidR="00D27C94" w:rsidRPr="003279E9">
        <w:rPr>
          <w:rStyle w:val="fontstyle01"/>
          <w:rFonts w:ascii="Times New Roman" w:hAnsi="Times New Roman" w:cs="Times New Roman"/>
          <w:b w:val="0"/>
          <w:sz w:val="24"/>
          <w:szCs w:val="24"/>
          <w:lang w:val="sq-AL"/>
        </w:rPr>
        <w:t>ë</w:t>
      </w:r>
      <w:r w:rsidRPr="003279E9">
        <w:rPr>
          <w:rStyle w:val="fontstyle01"/>
          <w:rFonts w:ascii="Times New Roman" w:hAnsi="Times New Roman" w:cs="Times New Roman"/>
          <w:b w:val="0"/>
          <w:sz w:val="24"/>
          <w:szCs w:val="24"/>
          <w:lang w:val="sq-AL"/>
        </w:rPr>
        <w:t xml:space="preserve">rafrimit </w:t>
      </w:r>
      <w:r w:rsidR="00333600" w:rsidRPr="003279E9">
        <w:rPr>
          <w:rStyle w:val="fontstyle01"/>
          <w:rFonts w:ascii="Times New Roman" w:hAnsi="Times New Roman" w:cs="Times New Roman"/>
          <w:b w:val="0"/>
          <w:sz w:val="24"/>
          <w:szCs w:val="24"/>
          <w:lang w:val="sq-AL"/>
        </w:rPr>
        <w:t xml:space="preserve">të përafrimi me direktivat e BE të fushës të cilat janë ende në procese ndryshimi, brenda një periudhe afatmesme, </w:t>
      </w:r>
      <w:r w:rsidRPr="003279E9">
        <w:rPr>
          <w:rStyle w:val="fontstyle01"/>
          <w:rFonts w:ascii="Times New Roman" w:hAnsi="Times New Roman" w:cs="Times New Roman"/>
          <w:b w:val="0"/>
          <w:sz w:val="24"/>
          <w:szCs w:val="24"/>
          <w:lang w:val="sq-AL"/>
        </w:rPr>
        <w:t xml:space="preserve">parashikohet hartimi </w:t>
      </w:r>
      <w:r w:rsidR="00333600" w:rsidRPr="003279E9">
        <w:rPr>
          <w:rStyle w:val="fontstyle01"/>
          <w:rFonts w:ascii="Times New Roman" w:hAnsi="Times New Roman" w:cs="Times New Roman"/>
          <w:b w:val="0"/>
          <w:sz w:val="24"/>
          <w:szCs w:val="24"/>
          <w:lang w:val="sq-AL"/>
        </w:rPr>
        <w:t>i</w:t>
      </w:r>
      <w:r w:rsidRPr="003279E9">
        <w:rPr>
          <w:rStyle w:val="fontstyle01"/>
          <w:rFonts w:ascii="Times New Roman" w:hAnsi="Times New Roman" w:cs="Times New Roman"/>
          <w:b w:val="0"/>
          <w:sz w:val="24"/>
          <w:szCs w:val="24"/>
          <w:lang w:val="sq-AL"/>
        </w:rPr>
        <w:t xml:space="preserve"> nj</w:t>
      </w:r>
      <w:r w:rsidR="00D27C94" w:rsidRPr="003279E9">
        <w:rPr>
          <w:rStyle w:val="fontstyle01"/>
          <w:rFonts w:ascii="Times New Roman" w:hAnsi="Times New Roman" w:cs="Times New Roman"/>
          <w:b w:val="0"/>
          <w:sz w:val="24"/>
          <w:szCs w:val="24"/>
          <w:lang w:val="sq-AL"/>
        </w:rPr>
        <w:t>ë</w:t>
      </w:r>
      <w:r w:rsidRPr="003279E9">
        <w:rPr>
          <w:rStyle w:val="fontstyle01"/>
          <w:rFonts w:ascii="Times New Roman" w:hAnsi="Times New Roman" w:cs="Times New Roman"/>
          <w:b w:val="0"/>
          <w:sz w:val="24"/>
          <w:szCs w:val="24"/>
          <w:lang w:val="sq-AL"/>
        </w:rPr>
        <w:t xml:space="preserve"> ligji t</w:t>
      </w:r>
      <w:r w:rsidR="00D27C94" w:rsidRPr="003279E9">
        <w:rPr>
          <w:rStyle w:val="fontstyle01"/>
          <w:rFonts w:ascii="Times New Roman" w:hAnsi="Times New Roman" w:cs="Times New Roman"/>
          <w:b w:val="0"/>
          <w:sz w:val="24"/>
          <w:szCs w:val="24"/>
          <w:lang w:val="sq-AL"/>
        </w:rPr>
        <w:t>ë</w:t>
      </w:r>
      <w:r w:rsidR="00333600" w:rsidRPr="003279E9">
        <w:rPr>
          <w:rStyle w:val="fontstyle01"/>
          <w:rFonts w:ascii="Times New Roman" w:hAnsi="Times New Roman" w:cs="Times New Roman"/>
          <w:b w:val="0"/>
          <w:sz w:val="24"/>
          <w:szCs w:val="24"/>
          <w:lang w:val="sq-AL"/>
        </w:rPr>
        <w:t xml:space="preserve"> ri, proces i cili nuk është i mundur të kryhet në këtë fazë.</w:t>
      </w:r>
    </w:p>
    <w:p w:rsidR="00C844B8" w:rsidRPr="003279E9" w:rsidRDefault="00C844B8" w:rsidP="00C87336">
      <w:pPr>
        <w:spacing w:after="0" w:line="276" w:lineRule="auto"/>
        <w:ind w:firstLine="360"/>
        <w:jc w:val="both"/>
        <w:rPr>
          <w:rStyle w:val="fontstyle01"/>
          <w:rFonts w:ascii="Times New Roman" w:hAnsi="Times New Roman" w:cs="Times New Roman"/>
          <w:b w:val="0"/>
          <w:sz w:val="24"/>
          <w:szCs w:val="24"/>
          <w:lang w:val="sq-AL"/>
        </w:rPr>
      </w:pPr>
    </w:p>
    <w:p w:rsidR="00C844B8" w:rsidRPr="003279E9" w:rsidRDefault="00C844B8" w:rsidP="00C87336">
      <w:pPr>
        <w:pStyle w:val="ListParagraph"/>
        <w:numPr>
          <w:ilvl w:val="0"/>
          <w:numId w:val="1"/>
        </w:numPr>
        <w:spacing w:after="0" w:line="276" w:lineRule="auto"/>
        <w:jc w:val="both"/>
        <w:rPr>
          <w:rFonts w:ascii="Times New Roman" w:eastAsia="Times New Roman" w:hAnsi="Times New Roman" w:cs="Times New Roman"/>
          <w:b/>
          <w:sz w:val="24"/>
          <w:szCs w:val="24"/>
          <w:lang w:val="sq-AL"/>
        </w:rPr>
      </w:pPr>
      <w:r w:rsidRPr="003279E9">
        <w:rPr>
          <w:rFonts w:ascii="Times New Roman" w:eastAsia="Times New Roman" w:hAnsi="Times New Roman" w:cs="Times New Roman"/>
          <w:b/>
          <w:sz w:val="24"/>
          <w:szCs w:val="24"/>
          <w:lang w:val="sq-AL"/>
        </w:rPr>
        <w:t>PËRMBLEDHJE SHPJEGUESE E PËRMBAJTJES SË   PROJEKTLIGJIT</w:t>
      </w:r>
    </w:p>
    <w:p w:rsidR="00AA476C" w:rsidRPr="003279E9" w:rsidRDefault="00AA476C" w:rsidP="00AA476C">
      <w:pPr>
        <w:spacing w:after="0" w:line="276" w:lineRule="auto"/>
        <w:jc w:val="both"/>
        <w:rPr>
          <w:rFonts w:ascii="Times New Roman" w:eastAsia="Times New Roman" w:hAnsi="Times New Roman" w:cs="Times New Roman"/>
          <w:b/>
          <w:sz w:val="24"/>
          <w:szCs w:val="24"/>
          <w:lang w:val="sq-AL"/>
        </w:rPr>
      </w:pPr>
    </w:p>
    <w:p w:rsidR="00A62860" w:rsidRPr="003279E9" w:rsidRDefault="00A62860" w:rsidP="00AA476C">
      <w:pPr>
        <w:spacing w:after="0" w:line="276" w:lineRule="auto"/>
        <w:jc w:val="both"/>
        <w:rPr>
          <w:rFonts w:ascii="Times New Roman" w:eastAsia="Times New Roman" w:hAnsi="Times New Roman" w:cs="Times New Roman"/>
          <w:sz w:val="24"/>
          <w:szCs w:val="24"/>
          <w:lang w:val="sq-AL"/>
        </w:rPr>
      </w:pPr>
      <w:r w:rsidRPr="003279E9">
        <w:rPr>
          <w:rFonts w:ascii="Times New Roman" w:eastAsia="Times New Roman" w:hAnsi="Times New Roman" w:cs="Times New Roman"/>
          <w:sz w:val="24"/>
          <w:szCs w:val="24"/>
          <w:lang w:val="sq-AL"/>
        </w:rPr>
        <w:t>Përveç shpjegimeve të dhëna si më poshtë, një pjesë e ndryshimeve janë shoqëruar me shënim në fund të faqes, duke evidentuar kriterin përkatës të secilit rekomandim të FATF, të synuar për përafrim.</w:t>
      </w:r>
    </w:p>
    <w:p w:rsidR="003279E9" w:rsidRPr="003279E9" w:rsidRDefault="003279E9" w:rsidP="003279E9">
      <w:pPr>
        <w:numPr>
          <w:ilvl w:val="0"/>
          <w:numId w:val="33"/>
        </w:numPr>
        <w:spacing w:after="0" w:line="276" w:lineRule="auto"/>
        <w:contextualSpacing/>
        <w:jc w:val="both"/>
        <w:rPr>
          <w:rFonts w:ascii="Times New Roman" w:eastAsia="Times New Roman" w:hAnsi="Times New Roman" w:cs="Times New Roman"/>
          <w:sz w:val="24"/>
          <w:szCs w:val="24"/>
          <w:lang w:val="sq-AL"/>
        </w:rPr>
      </w:pPr>
      <w:r w:rsidRPr="003279E9">
        <w:rPr>
          <w:rFonts w:ascii="Times New Roman" w:eastAsia="Calibri" w:hAnsi="Times New Roman" w:cs="Times New Roman"/>
          <w:sz w:val="24"/>
          <w:szCs w:val="24"/>
          <w:lang w:val="sq-AL"/>
        </w:rPr>
        <w:t>Neni 2, pas pikës 3 shtohet pika 3/1. Qëllimi është sqarimi I termit të shërbimeve korrespondente nga bankat dhe institucionet tjera financiare.</w:t>
      </w:r>
    </w:p>
    <w:p w:rsidR="003279E9" w:rsidRPr="003279E9" w:rsidRDefault="003279E9" w:rsidP="003279E9">
      <w:pPr>
        <w:numPr>
          <w:ilvl w:val="0"/>
          <w:numId w:val="34"/>
        </w:numPr>
        <w:spacing w:after="0" w:line="276" w:lineRule="auto"/>
        <w:contextualSpacing/>
        <w:jc w:val="both"/>
        <w:rPr>
          <w:rFonts w:ascii="Times New Roman" w:eastAsia="Times New Roman" w:hAnsi="Times New Roman" w:cs="Times New Roman"/>
          <w:sz w:val="24"/>
          <w:szCs w:val="24"/>
          <w:lang w:val="sq-AL"/>
        </w:rPr>
      </w:pPr>
      <w:r w:rsidRPr="003279E9">
        <w:rPr>
          <w:rFonts w:ascii="Times New Roman" w:eastAsia="Calibri" w:hAnsi="Times New Roman" w:cs="Times New Roman"/>
          <w:sz w:val="24"/>
          <w:szCs w:val="24"/>
          <w:lang w:val="sq-AL"/>
        </w:rPr>
        <w:lastRenderedPageBreak/>
        <w:t xml:space="preserve"> Neni 2, pika 7 ndryshohet me qëllim sqarim të kuptimit të marrëdhënies së biznesit.</w:t>
      </w:r>
    </w:p>
    <w:p w:rsidR="003279E9" w:rsidRPr="003279E9" w:rsidRDefault="003279E9" w:rsidP="003279E9">
      <w:pPr>
        <w:numPr>
          <w:ilvl w:val="0"/>
          <w:numId w:val="34"/>
        </w:numPr>
        <w:spacing w:after="0" w:line="276" w:lineRule="auto"/>
        <w:contextualSpacing/>
        <w:jc w:val="both"/>
        <w:rPr>
          <w:rFonts w:ascii="Times New Roman" w:eastAsia="Times New Roman" w:hAnsi="Times New Roman" w:cs="Times New Roman"/>
          <w:sz w:val="24"/>
          <w:szCs w:val="24"/>
          <w:lang w:val="sq-AL"/>
        </w:rPr>
      </w:pPr>
      <w:r w:rsidRPr="003279E9">
        <w:rPr>
          <w:rFonts w:ascii="Times New Roman" w:eastAsia="Calibri" w:hAnsi="Times New Roman" w:cs="Times New Roman"/>
          <w:sz w:val="24"/>
          <w:szCs w:val="24"/>
          <w:lang w:val="sq-AL"/>
        </w:rPr>
        <w:t>Neni 2, në fund të pikës 10 shtohet fjali në mënyrë që të caktohet kohëzgjatja e statusit të personit të ekspozuar politikisht.</w:t>
      </w:r>
    </w:p>
    <w:p w:rsidR="003279E9" w:rsidRPr="003279E9" w:rsidRDefault="003279E9" w:rsidP="003279E9">
      <w:pPr>
        <w:numPr>
          <w:ilvl w:val="0"/>
          <w:numId w:val="34"/>
        </w:numPr>
        <w:spacing w:after="0" w:line="276" w:lineRule="auto"/>
        <w:contextualSpacing/>
        <w:jc w:val="both"/>
        <w:rPr>
          <w:rFonts w:ascii="Times New Roman" w:eastAsia="Times New Roman" w:hAnsi="Times New Roman" w:cs="Times New Roman"/>
          <w:sz w:val="24"/>
          <w:szCs w:val="24"/>
          <w:lang w:val="sq-AL"/>
        </w:rPr>
      </w:pPr>
      <w:r w:rsidRPr="003279E9">
        <w:rPr>
          <w:rFonts w:ascii="Times New Roman" w:eastAsia="Calibri" w:hAnsi="Times New Roman" w:cs="Times New Roman"/>
          <w:sz w:val="24"/>
          <w:szCs w:val="24"/>
          <w:lang w:val="sq-AL"/>
        </w:rPr>
        <w:t>Neni 2, pika 11 ndryshohet. Sipas Raportit të MONEYVAL-it përkufizimi i produkteve të veprimtarisë kriminale është i ngushtë, si dhe mungon përpunimi i  kuptimit të fondeve që rrjedhin nga veprimtaria kriminale. Me ndryshimet e propozuara synohet sqarimi i</w:t>
      </w:r>
      <w:r>
        <w:rPr>
          <w:rFonts w:ascii="Times New Roman" w:eastAsia="Calibri" w:hAnsi="Times New Roman" w:cs="Times New Roman"/>
          <w:sz w:val="24"/>
          <w:szCs w:val="24"/>
          <w:lang w:val="sq-AL"/>
        </w:rPr>
        <w:t xml:space="preserve"> </w:t>
      </w:r>
      <w:r w:rsidRPr="003279E9">
        <w:rPr>
          <w:rFonts w:ascii="Times New Roman" w:eastAsia="Calibri" w:hAnsi="Times New Roman" w:cs="Times New Roman"/>
          <w:sz w:val="24"/>
          <w:szCs w:val="24"/>
          <w:lang w:val="sq-AL"/>
        </w:rPr>
        <w:t>fushës së zbatimit të detyrimit për raportim.</w:t>
      </w:r>
    </w:p>
    <w:p w:rsidR="003279E9" w:rsidRPr="003279E9" w:rsidRDefault="003279E9" w:rsidP="003279E9">
      <w:pPr>
        <w:numPr>
          <w:ilvl w:val="0"/>
          <w:numId w:val="34"/>
        </w:numPr>
        <w:spacing w:after="0" w:line="276" w:lineRule="auto"/>
        <w:contextualSpacing/>
        <w:jc w:val="both"/>
        <w:rPr>
          <w:rFonts w:ascii="Times New Roman" w:eastAsia="Times New Roman" w:hAnsi="Times New Roman" w:cs="Times New Roman"/>
          <w:sz w:val="24"/>
          <w:szCs w:val="24"/>
          <w:lang w:val="sq-AL"/>
        </w:rPr>
      </w:pPr>
      <w:r w:rsidRPr="003279E9">
        <w:rPr>
          <w:rFonts w:ascii="Times New Roman" w:eastAsia="Calibri" w:hAnsi="Times New Roman" w:cs="Times New Roman"/>
          <w:sz w:val="24"/>
          <w:szCs w:val="24"/>
          <w:lang w:val="sq-AL"/>
        </w:rPr>
        <w:t xml:space="preserve">Neni 2, </w:t>
      </w:r>
      <w:r w:rsidRPr="003279E9">
        <w:rPr>
          <w:rFonts w:ascii="Times New Roman" w:eastAsia="Calibri" w:hAnsi="Times New Roman" w:cs="Times New Roman"/>
          <w:bCs/>
          <w:sz w:val="24"/>
          <w:szCs w:val="24"/>
          <w:lang w:val="sq-AL"/>
        </w:rPr>
        <w:t xml:space="preserve">në pikën 12, </w:t>
      </w:r>
      <w:r w:rsidRPr="003279E9">
        <w:rPr>
          <w:rFonts w:ascii="Times New Roman" w:eastAsia="Times New Roman" w:hAnsi="Times New Roman" w:cs="Times New Roman"/>
          <w:bCs/>
          <w:sz w:val="24"/>
          <w:szCs w:val="24"/>
          <w:lang w:val="sq-AL"/>
        </w:rPr>
        <w:t>shtohet  shprehje në mënyrë që koncepti I pronarit përfitues të shtrihet edhe tek organizimet ligjore.</w:t>
      </w:r>
    </w:p>
    <w:p w:rsidR="003279E9" w:rsidRPr="003279E9" w:rsidRDefault="003279E9" w:rsidP="003279E9">
      <w:pPr>
        <w:numPr>
          <w:ilvl w:val="0"/>
          <w:numId w:val="34"/>
        </w:numPr>
        <w:spacing w:after="0" w:line="276" w:lineRule="auto"/>
        <w:contextualSpacing/>
        <w:jc w:val="both"/>
        <w:rPr>
          <w:rFonts w:ascii="Times New Roman" w:eastAsia="Times New Roman" w:hAnsi="Times New Roman" w:cs="Times New Roman"/>
          <w:sz w:val="24"/>
          <w:szCs w:val="24"/>
          <w:lang w:val="sq-AL"/>
        </w:rPr>
      </w:pPr>
      <w:r w:rsidRPr="003279E9">
        <w:rPr>
          <w:rFonts w:ascii="Times New Roman" w:eastAsia="Calibri" w:hAnsi="Times New Roman" w:cs="Times New Roman"/>
          <w:sz w:val="24"/>
          <w:szCs w:val="24"/>
          <w:lang w:val="sq-AL"/>
        </w:rPr>
        <w:t>Neni 2, pas pikës 13 të këtij neni, shtohet fjali në mënyrë që të sqarohet termi “fond”.</w:t>
      </w:r>
    </w:p>
    <w:p w:rsidR="003279E9" w:rsidRPr="003279E9" w:rsidRDefault="003279E9" w:rsidP="003279E9">
      <w:pPr>
        <w:numPr>
          <w:ilvl w:val="0"/>
          <w:numId w:val="34"/>
        </w:numPr>
        <w:spacing w:after="0" w:line="276" w:lineRule="auto"/>
        <w:contextualSpacing/>
        <w:jc w:val="both"/>
        <w:rPr>
          <w:rFonts w:ascii="Times New Roman" w:eastAsia="Times New Roman" w:hAnsi="Times New Roman" w:cs="Times New Roman"/>
          <w:sz w:val="24"/>
          <w:szCs w:val="24"/>
          <w:lang w:val="sq-AL"/>
        </w:rPr>
      </w:pPr>
      <w:r w:rsidRPr="003279E9">
        <w:rPr>
          <w:rFonts w:ascii="Times New Roman" w:eastAsia="Calibri" w:hAnsi="Times New Roman" w:cs="Times New Roman"/>
          <w:sz w:val="24"/>
          <w:szCs w:val="24"/>
          <w:lang w:val="sq-AL"/>
        </w:rPr>
        <w:t>Neni 2, pika 16 ndryshohet. Sipas Raportit të MONEYVAL ka raste të transaksioneve të ngelura në tentativë që nuk përfshihen qartë në ligj, si dhe apo përkufizimi i termit transaksioni nuk shtrihet ndaj transaksioneve të kryera nga një klient me llogari të tij. Me ndryshimet e propozuara synohet që detyrimi për raportim të shtrihet për të gjitha transaksionet.</w:t>
      </w:r>
    </w:p>
    <w:p w:rsidR="003279E9" w:rsidRPr="003279E9" w:rsidRDefault="003279E9" w:rsidP="003279E9">
      <w:pPr>
        <w:numPr>
          <w:ilvl w:val="0"/>
          <w:numId w:val="34"/>
        </w:numPr>
        <w:spacing w:after="0" w:line="276" w:lineRule="auto"/>
        <w:contextualSpacing/>
        <w:jc w:val="both"/>
        <w:rPr>
          <w:rFonts w:ascii="Times New Roman" w:eastAsia="Times New Roman" w:hAnsi="Times New Roman" w:cs="Times New Roman"/>
          <w:sz w:val="24"/>
          <w:szCs w:val="24"/>
          <w:lang w:val="sq-AL"/>
        </w:rPr>
      </w:pPr>
      <w:r w:rsidRPr="003279E9">
        <w:rPr>
          <w:rFonts w:ascii="Times New Roman" w:eastAsia="Calibri" w:hAnsi="Times New Roman" w:cs="Times New Roman"/>
          <w:sz w:val="24"/>
          <w:szCs w:val="24"/>
          <w:lang w:val="sq-AL"/>
        </w:rPr>
        <w:t>Në neni 2 shtohen si përkufizime termat “Mjet virtual” dhe “</w:t>
      </w:r>
      <w:r w:rsidRPr="003279E9">
        <w:rPr>
          <w:rFonts w:ascii="Times New Roman" w:eastAsia="Calibri" w:hAnsi="Times New Roman" w:cs="Times New Roman"/>
          <w:bCs/>
          <w:sz w:val="24"/>
          <w:szCs w:val="24"/>
          <w:lang w:val="sq-AL"/>
        </w:rPr>
        <w:t>Ofrues</w:t>
      </w:r>
      <w:r w:rsidRPr="003279E9">
        <w:rPr>
          <w:rFonts w:ascii="Times New Roman" w:eastAsia="Calibri" w:hAnsi="Times New Roman" w:cs="Times New Roman"/>
          <w:sz w:val="24"/>
          <w:szCs w:val="24"/>
          <w:lang w:val="sq-AL"/>
        </w:rPr>
        <w:t xml:space="preserve"> i shërbimeve të mjeteve virtuale”, në mënyrë që këto aktivitete të përfshihen edhe në gamën e subjekteve raportuese.</w:t>
      </w:r>
    </w:p>
    <w:p w:rsidR="003279E9" w:rsidRPr="003279E9" w:rsidRDefault="003279E9" w:rsidP="003279E9">
      <w:pPr>
        <w:numPr>
          <w:ilvl w:val="0"/>
          <w:numId w:val="34"/>
        </w:numPr>
        <w:spacing w:after="0" w:line="276" w:lineRule="auto"/>
        <w:contextualSpacing/>
        <w:jc w:val="both"/>
        <w:rPr>
          <w:rFonts w:ascii="Times New Roman" w:eastAsia="Times New Roman" w:hAnsi="Times New Roman" w:cs="Times New Roman"/>
          <w:sz w:val="24"/>
          <w:szCs w:val="24"/>
          <w:lang w:val="sq-AL"/>
        </w:rPr>
      </w:pPr>
      <w:r w:rsidRPr="003279E9">
        <w:rPr>
          <w:rFonts w:ascii="Times New Roman" w:eastAsia="Times New Roman" w:hAnsi="Times New Roman" w:cs="Times New Roman"/>
          <w:sz w:val="24"/>
          <w:szCs w:val="24"/>
          <w:lang w:val="sq-AL"/>
        </w:rPr>
        <w:t>Në nenin 3, janë bërë sistemime dhe qartësim të llojit të subjekteve raportuese.</w:t>
      </w:r>
    </w:p>
    <w:p w:rsidR="003279E9" w:rsidRPr="003279E9" w:rsidRDefault="003279E9" w:rsidP="003279E9">
      <w:pPr>
        <w:numPr>
          <w:ilvl w:val="0"/>
          <w:numId w:val="34"/>
        </w:numPr>
        <w:spacing w:after="0" w:line="276" w:lineRule="auto"/>
        <w:contextualSpacing/>
        <w:jc w:val="both"/>
        <w:rPr>
          <w:rFonts w:ascii="Times New Roman" w:eastAsia="Times New Roman" w:hAnsi="Times New Roman" w:cs="Times New Roman"/>
          <w:sz w:val="24"/>
          <w:szCs w:val="24"/>
          <w:lang w:val="sq-AL"/>
        </w:rPr>
      </w:pPr>
      <w:r w:rsidRPr="003279E9">
        <w:rPr>
          <w:rFonts w:ascii="Times New Roman" w:eastAsia="Calibri" w:hAnsi="Times New Roman" w:cs="Times New Roman"/>
          <w:sz w:val="24"/>
          <w:szCs w:val="24"/>
          <w:lang w:val="sq-AL"/>
        </w:rPr>
        <w:t>Pas nenit 3 shtohet 3/1. Me ndryshimet e propozuara synohet që organizimet ligjore të bëjnë të ditur statusin e tyre tek subjektet raportuese kur të vendosin një marrëdhënie biznesi apo të kryejnë një transaksion mbi kufirin</w:t>
      </w:r>
      <w:r w:rsidRPr="003279E9">
        <w:rPr>
          <w:rFonts w:ascii="Times New Roman" w:eastAsia="Calibri" w:hAnsi="Times New Roman" w:cs="Times New Roman"/>
          <w:i/>
          <w:sz w:val="24"/>
          <w:szCs w:val="24"/>
          <w:vertAlign w:val="superscript"/>
          <w:lang w:val="sq-AL"/>
        </w:rPr>
        <w:footnoteReference w:id="3"/>
      </w:r>
      <w:r w:rsidRPr="003279E9">
        <w:rPr>
          <w:rFonts w:ascii="Times New Roman" w:eastAsia="Calibri" w:hAnsi="Times New Roman" w:cs="Times New Roman"/>
          <w:sz w:val="24"/>
          <w:szCs w:val="24"/>
          <w:lang w:val="sq-AL"/>
        </w:rPr>
        <w:t xml:space="preserve">, si dhe që vigjilenca </w:t>
      </w:r>
      <w:r w:rsidRPr="003279E9">
        <w:rPr>
          <w:rFonts w:ascii="Times New Roman" w:eastAsia="Calibri" w:hAnsi="Times New Roman" w:cs="Times New Roman"/>
          <w:sz w:val="24"/>
          <w:szCs w:val="24"/>
          <w:lang w:val="sq-AL"/>
        </w:rPr>
        <w:lastRenderedPageBreak/>
        <w:t>e duhur të përfshijë edhe detyrimin për të mbajtur informacionin bazik lidhur agjentët e rregulluar dhe ofruesit e shërbimeve për organizimet ligjore, duke përfshirë këshilltarët e investimeve apo menaxherët, llogaritarët dhe këshilltarët fiskal</w:t>
      </w:r>
      <w:r w:rsidRPr="003279E9">
        <w:rPr>
          <w:rFonts w:ascii="Times New Roman" w:eastAsia="Calibri" w:hAnsi="Times New Roman" w:cs="Times New Roman"/>
          <w:i/>
          <w:sz w:val="24"/>
          <w:szCs w:val="24"/>
          <w:vertAlign w:val="superscript"/>
          <w:lang w:val="sq-AL"/>
        </w:rPr>
        <w:footnoteReference w:id="4"/>
      </w:r>
      <w:r w:rsidRPr="003279E9">
        <w:rPr>
          <w:rFonts w:ascii="Times New Roman" w:eastAsia="Calibri" w:hAnsi="Times New Roman" w:cs="Times New Roman"/>
          <w:sz w:val="24"/>
          <w:szCs w:val="24"/>
          <w:lang w:val="sq-AL"/>
        </w:rPr>
        <w:t>.</w:t>
      </w:r>
    </w:p>
    <w:p w:rsidR="003279E9" w:rsidRPr="003279E9" w:rsidRDefault="003279E9" w:rsidP="003279E9">
      <w:pPr>
        <w:numPr>
          <w:ilvl w:val="0"/>
          <w:numId w:val="34"/>
        </w:numPr>
        <w:spacing w:after="0" w:line="276" w:lineRule="auto"/>
        <w:contextualSpacing/>
        <w:jc w:val="both"/>
        <w:rPr>
          <w:rFonts w:ascii="Times New Roman" w:eastAsia="Times New Roman" w:hAnsi="Times New Roman" w:cs="Times New Roman"/>
          <w:sz w:val="24"/>
          <w:szCs w:val="24"/>
          <w:lang w:val="sq-AL"/>
        </w:rPr>
      </w:pPr>
      <w:r w:rsidRPr="003279E9">
        <w:rPr>
          <w:rFonts w:ascii="Times New Roman" w:eastAsia="Calibri" w:hAnsi="Times New Roman" w:cs="Times New Roman"/>
          <w:sz w:val="24"/>
          <w:szCs w:val="24"/>
          <w:lang w:val="sq-AL"/>
        </w:rPr>
        <w:t>Neni 4 ndryshon në mënyrë që të hiqen limitet e raportimit të parashikuara në ate nen.</w:t>
      </w:r>
    </w:p>
    <w:p w:rsidR="003279E9" w:rsidRPr="003279E9" w:rsidRDefault="003279E9" w:rsidP="003279E9">
      <w:pPr>
        <w:numPr>
          <w:ilvl w:val="0"/>
          <w:numId w:val="34"/>
        </w:numPr>
        <w:spacing w:after="0" w:line="276" w:lineRule="auto"/>
        <w:contextualSpacing/>
        <w:jc w:val="both"/>
        <w:rPr>
          <w:rFonts w:ascii="Times New Roman" w:eastAsia="Times New Roman" w:hAnsi="Times New Roman" w:cs="Times New Roman"/>
          <w:sz w:val="24"/>
          <w:szCs w:val="24"/>
          <w:lang w:val="sq-AL"/>
        </w:rPr>
      </w:pPr>
      <w:r w:rsidRPr="003279E9">
        <w:rPr>
          <w:rFonts w:ascii="Times New Roman" w:eastAsia="Calibri" w:hAnsi="Times New Roman" w:cs="Times New Roman"/>
          <w:sz w:val="24"/>
          <w:szCs w:val="24"/>
          <w:lang w:val="sq-AL"/>
        </w:rPr>
        <w:t>Në nenin 4/1, në pikën 1, germa ‘g’, pikat “ii’ dhe ‘iii’ ndryshohet për pë</w:t>
      </w:r>
      <w:r>
        <w:rPr>
          <w:rFonts w:ascii="Times New Roman" w:eastAsia="Calibri" w:hAnsi="Times New Roman" w:cs="Times New Roman"/>
          <w:sz w:val="24"/>
          <w:szCs w:val="24"/>
          <w:lang w:val="sq-AL"/>
        </w:rPr>
        <w:t>ra</w:t>
      </w:r>
      <w:r w:rsidRPr="003279E9">
        <w:rPr>
          <w:rFonts w:ascii="Times New Roman" w:eastAsia="Calibri" w:hAnsi="Times New Roman" w:cs="Times New Roman"/>
          <w:sz w:val="24"/>
          <w:szCs w:val="24"/>
          <w:lang w:val="sq-AL"/>
        </w:rPr>
        <w:t>frim më të saktë me rekomandimin përkatës</w:t>
      </w:r>
      <w:r w:rsidRPr="003279E9">
        <w:rPr>
          <w:rFonts w:ascii="Times New Roman" w:eastAsia="Calibri" w:hAnsi="Times New Roman" w:cs="Times New Roman"/>
          <w:sz w:val="24"/>
          <w:szCs w:val="24"/>
          <w:vertAlign w:val="superscript"/>
          <w:lang w:val="sq-AL"/>
        </w:rPr>
        <w:footnoteReference w:id="5"/>
      </w:r>
      <w:r w:rsidRPr="003279E9">
        <w:rPr>
          <w:rFonts w:ascii="Times New Roman" w:eastAsia="Calibri" w:hAnsi="Times New Roman" w:cs="Times New Roman"/>
          <w:sz w:val="24"/>
          <w:szCs w:val="24"/>
          <w:lang w:val="sq-AL"/>
        </w:rPr>
        <w:t>, për rastet kur verifikimi i identitetit të klientit dhe pronarit përfitues mund të kryhet në një moment të dytë nga subjekti.</w:t>
      </w:r>
    </w:p>
    <w:p w:rsidR="003279E9" w:rsidRPr="003279E9" w:rsidRDefault="003279E9" w:rsidP="003279E9">
      <w:pPr>
        <w:numPr>
          <w:ilvl w:val="0"/>
          <w:numId w:val="34"/>
        </w:numPr>
        <w:spacing w:after="0" w:line="276" w:lineRule="auto"/>
        <w:contextualSpacing/>
        <w:jc w:val="both"/>
        <w:rPr>
          <w:rFonts w:ascii="Times New Roman" w:eastAsia="Times New Roman" w:hAnsi="Times New Roman" w:cs="Times New Roman"/>
          <w:sz w:val="24"/>
          <w:szCs w:val="24"/>
          <w:lang w:val="sq-AL"/>
        </w:rPr>
      </w:pPr>
      <w:r w:rsidRPr="003279E9">
        <w:rPr>
          <w:rFonts w:ascii="Times New Roman" w:eastAsia="Calibri" w:hAnsi="Times New Roman" w:cs="Times New Roman"/>
          <w:sz w:val="24"/>
          <w:szCs w:val="24"/>
          <w:lang w:val="sq-AL"/>
        </w:rPr>
        <w:t>Në nenin 4/1, pas pikës 1 germa “h” shtohet pikat 1/1. Me ndryshimet e propozuara synohet saktësimi i detyrimit</w:t>
      </w:r>
      <w:r w:rsidRPr="003279E9">
        <w:rPr>
          <w:rFonts w:ascii="Times New Roman" w:eastAsia="Calibri" w:hAnsi="Times New Roman" w:cs="Times New Roman"/>
          <w:sz w:val="24"/>
          <w:szCs w:val="24"/>
          <w:vertAlign w:val="superscript"/>
          <w:lang w:val="sq-AL"/>
        </w:rPr>
        <w:footnoteReference w:id="6"/>
      </w:r>
      <w:r w:rsidRPr="003279E9">
        <w:rPr>
          <w:rFonts w:ascii="Times New Roman" w:eastAsia="Calibri" w:hAnsi="Times New Roman" w:cs="Times New Roman"/>
          <w:sz w:val="24"/>
          <w:szCs w:val="24"/>
          <w:lang w:val="sq-AL"/>
        </w:rPr>
        <w:t xml:space="preserve"> të subjekteve raportuese për të verifikuar autorizimin, si dhe për të identifikuar dhe verifikuar identitetin e përfaqësuesit të shtrihet për të gjithë klientët, persona fizikë, persona juridikë dhe organizime ligjore. </w:t>
      </w:r>
    </w:p>
    <w:p w:rsidR="003279E9" w:rsidRPr="003279E9" w:rsidRDefault="003279E9" w:rsidP="003279E9">
      <w:pPr>
        <w:numPr>
          <w:ilvl w:val="0"/>
          <w:numId w:val="34"/>
        </w:numPr>
        <w:spacing w:after="0" w:line="276" w:lineRule="auto"/>
        <w:contextualSpacing/>
        <w:jc w:val="both"/>
        <w:rPr>
          <w:rFonts w:ascii="Times New Roman" w:eastAsia="Times New Roman" w:hAnsi="Times New Roman" w:cs="Times New Roman"/>
          <w:sz w:val="24"/>
          <w:szCs w:val="24"/>
          <w:lang w:val="sq-AL"/>
        </w:rPr>
      </w:pPr>
      <w:r>
        <w:rPr>
          <w:rFonts w:ascii="Times New Roman" w:eastAsia="Calibri" w:hAnsi="Times New Roman" w:cs="Times New Roman"/>
          <w:sz w:val="24"/>
          <w:szCs w:val="24"/>
          <w:lang w:val="sq-AL"/>
        </w:rPr>
        <w:t xml:space="preserve">Shtohet neni 4/2 duke futur konceptin </w:t>
      </w:r>
      <w:r w:rsidRPr="003279E9">
        <w:rPr>
          <w:rFonts w:ascii="Times New Roman" w:eastAsia="Calibri" w:hAnsi="Times New Roman" w:cs="Times New Roman"/>
          <w:sz w:val="24"/>
          <w:szCs w:val="24"/>
          <w:lang w:val="sq-AL"/>
        </w:rPr>
        <w:t>e vigjilencës së thjeshtuar.</w:t>
      </w:r>
    </w:p>
    <w:p w:rsidR="003279E9" w:rsidRPr="003279E9" w:rsidRDefault="003279E9" w:rsidP="003279E9">
      <w:pPr>
        <w:numPr>
          <w:ilvl w:val="0"/>
          <w:numId w:val="34"/>
        </w:numPr>
        <w:spacing w:after="0" w:line="276" w:lineRule="auto"/>
        <w:contextualSpacing/>
        <w:jc w:val="both"/>
        <w:rPr>
          <w:rFonts w:ascii="Times New Roman" w:eastAsia="Times New Roman" w:hAnsi="Times New Roman" w:cs="Times New Roman"/>
          <w:sz w:val="24"/>
          <w:szCs w:val="24"/>
          <w:lang w:val="sq-AL"/>
        </w:rPr>
      </w:pPr>
      <w:r w:rsidRPr="003279E9">
        <w:rPr>
          <w:rFonts w:ascii="Times New Roman" w:eastAsia="Calibri" w:hAnsi="Times New Roman" w:cs="Times New Roman"/>
          <w:sz w:val="24"/>
          <w:szCs w:val="24"/>
          <w:lang w:val="sq-AL"/>
        </w:rPr>
        <w:t>Neni 5 ndryshohet për të saktësuar llojin e dokumenteve dhe të dhënave që duhet të merren nga subjektet për klientët e tyre.</w:t>
      </w:r>
    </w:p>
    <w:p w:rsidR="003279E9" w:rsidRPr="003279E9" w:rsidRDefault="003279E9" w:rsidP="003279E9">
      <w:pPr>
        <w:numPr>
          <w:ilvl w:val="0"/>
          <w:numId w:val="34"/>
        </w:numPr>
        <w:spacing w:after="0" w:line="276" w:lineRule="auto"/>
        <w:contextualSpacing/>
        <w:jc w:val="both"/>
        <w:rPr>
          <w:rFonts w:ascii="Times New Roman" w:eastAsia="Times New Roman" w:hAnsi="Times New Roman" w:cs="Times New Roman"/>
          <w:sz w:val="24"/>
          <w:szCs w:val="24"/>
          <w:lang w:val="sq-AL"/>
        </w:rPr>
      </w:pPr>
      <w:r w:rsidRPr="003279E9">
        <w:rPr>
          <w:rFonts w:ascii="Times New Roman" w:eastAsia="Calibri" w:hAnsi="Times New Roman" w:cs="Times New Roman"/>
          <w:sz w:val="24"/>
          <w:szCs w:val="24"/>
          <w:lang w:val="sq-AL"/>
        </w:rPr>
        <w:t>Në nenin 6 bëhen ndryshime në mënyrë qe masat përkatëse të zbatohen përpara futjes në përdorim të produkteve të reja dhe praktikave të biznesit apo teknologjive të reja, për produktet e reja dhe ekzistuese.</w:t>
      </w:r>
    </w:p>
    <w:p w:rsidR="003279E9" w:rsidRPr="003279E9" w:rsidRDefault="003279E9" w:rsidP="003279E9">
      <w:pPr>
        <w:numPr>
          <w:ilvl w:val="0"/>
          <w:numId w:val="34"/>
        </w:numPr>
        <w:spacing w:after="0" w:line="276" w:lineRule="auto"/>
        <w:contextualSpacing/>
        <w:jc w:val="both"/>
        <w:rPr>
          <w:rFonts w:ascii="Times New Roman" w:eastAsia="Times New Roman" w:hAnsi="Times New Roman" w:cs="Times New Roman"/>
          <w:sz w:val="24"/>
          <w:szCs w:val="24"/>
          <w:lang w:val="sq-AL"/>
        </w:rPr>
      </w:pPr>
      <w:r w:rsidRPr="003279E9">
        <w:rPr>
          <w:rFonts w:ascii="Times New Roman" w:eastAsia="Calibri" w:hAnsi="Times New Roman" w:cs="Times New Roman"/>
          <w:sz w:val="24"/>
          <w:szCs w:val="24"/>
          <w:lang w:val="sq-AL"/>
        </w:rPr>
        <w:t>Pas nenit 6 shtohet neni 6/1. Me ndryshimet e propozuara synohet që të lejohet mbështetja tek palët e treta</w:t>
      </w:r>
      <w:r w:rsidRPr="003279E9">
        <w:rPr>
          <w:rFonts w:ascii="Times New Roman" w:eastAsia="Calibri" w:hAnsi="Times New Roman" w:cs="Times New Roman"/>
          <w:i/>
          <w:sz w:val="24"/>
          <w:szCs w:val="24"/>
          <w:vertAlign w:val="superscript"/>
          <w:lang w:val="sq-AL"/>
        </w:rPr>
        <w:footnoteReference w:id="7"/>
      </w:r>
      <w:r w:rsidRPr="003279E9">
        <w:rPr>
          <w:rFonts w:ascii="Times New Roman" w:eastAsia="Calibri" w:hAnsi="Times New Roman" w:cs="Times New Roman"/>
          <w:sz w:val="24"/>
          <w:szCs w:val="24"/>
          <w:lang w:val="sq-AL"/>
        </w:rPr>
        <w:t xml:space="preserve"> nga ana e subjekteve të ligjit, të përcaktohen kushtet për lejimin e mbështetjes, rastet e ndalimit të mbështetjes tek palët e treta, si dhe përgjegjshmëria për mos përmbushje të detyrimeve.</w:t>
      </w:r>
    </w:p>
    <w:p w:rsidR="003279E9" w:rsidRPr="003279E9" w:rsidRDefault="003279E9" w:rsidP="003279E9">
      <w:pPr>
        <w:numPr>
          <w:ilvl w:val="0"/>
          <w:numId w:val="34"/>
        </w:numPr>
        <w:spacing w:after="0" w:line="276" w:lineRule="auto"/>
        <w:contextualSpacing/>
        <w:jc w:val="both"/>
        <w:rPr>
          <w:rFonts w:ascii="Times New Roman" w:eastAsia="Times New Roman" w:hAnsi="Times New Roman" w:cs="Times New Roman"/>
          <w:sz w:val="24"/>
          <w:szCs w:val="24"/>
          <w:lang w:val="sq-AL"/>
        </w:rPr>
      </w:pPr>
      <w:r w:rsidRPr="003279E9">
        <w:rPr>
          <w:rFonts w:ascii="Times New Roman" w:eastAsia="Calibri" w:hAnsi="Times New Roman" w:cs="Times New Roman"/>
          <w:sz w:val="24"/>
          <w:szCs w:val="24"/>
          <w:lang w:val="sq-AL"/>
        </w:rPr>
        <w:lastRenderedPageBreak/>
        <w:t xml:space="preserve">Neni 7 ndryshohet, duke saktësuar që masat e kërkuara zbatohen edhe për </w:t>
      </w:r>
      <w:r w:rsidRPr="003279E9">
        <w:rPr>
          <w:rFonts w:ascii="Times New Roman" w:eastAsia="Calibri" w:hAnsi="Times New Roman" w:cs="Times New Roman"/>
          <w:bCs/>
          <w:iCs/>
          <w:sz w:val="24"/>
          <w:szCs w:val="24"/>
          <w:lang w:val="sq-AL"/>
        </w:rPr>
        <w:t>financim të terrorizmit</w:t>
      </w:r>
      <w:r w:rsidRPr="003279E9">
        <w:rPr>
          <w:rFonts w:ascii="Times New Roman" w:eastAsia="Calibri" w:hAnsi="Times New Roman" w:cs="Times New Roman"/>
          <w:sz w:val="24"/>
          <w:szCs w:val="24"/>
          <w:vertAlign w:val="superscript"/>
          <w:lang w:val="sq-AL"/>
        </w:rPr>
        <w:footnoteReference w:id="8"/>
      </w:r>
      <w:r w:rsidRPr="003279E9">
        <w:rPr>
          <w:rFonts w:ascii="Times New Roman" w:eastAsia="Calibri" w:hAnsi="Times New Roman" w:cs="Times New Roman"/>
          <w:sz w:val="24"/>
          <w:szCs w:val="24"/>
          <w:lang w:val="sq-AL"/>
        </w:rPr>
        <w:t>.</w:t>
      </w:r>
    </w:p>
    <w:p w:rsidR="003279E9" w:rsidRPr="003279E9" w:rsidRDefault="003279E9" w:rsidP="003279E9">
      <w:pPr>
        <w:numPr>
          <w:ilvl w:val="0"/>
          <w:numId w:val="34"/>
        </w:numPr>
        <w:spacing w:after="0" w:line="276" w:lineRule="auto"/>
        <w:contextualSpacing/>
        <w:jc w:val="both"/>
        <w:rPr>
          <w:rFonts w:ascii="Times New Roman" w:eastAsia="Times New Roman" w:hAnsi="Times New Roman" w:cs="Times New Roman"/>
          <w:sz w:val="24"/>
          <w:szCs w:val="24"/>
          <w:lang w:val="sq-AL"/>
        </w:rPr>
      </w:pPr>
      <w:r w:rsidRPr="003279E9">
        <w:rPr>
          <w:rFonts w:ascii="Times New Roman" w:eastAsia="Calibri" w:hAnsi="Times New Roman" w:cs="Times New Roman"/>
          <w:sz w:val="24"/>
          <w:szCs w:val="24"/>
          <w:lang w:val="sq-AL"/>
        </w:rPr>
        <w:t>Neni 8 ndryshohet:</w:t>
      </w:r>
    </w:p>
    <w:p w:rsidR="003279E9" w:rsidRPr="003279E9" w:rsidRDefault="003279E9" w:rsidP="003279E9">
      <w:pPr>
        <w:numPr>
          <w:ilvl w:val="0"/>
          <w:numId w:val="35"/>
        </w:numPr>
        <w:spacing w:after="0" w:line="276" w:lineRule="auto"/>
        <w:contextualSpacing/>
        <w:jc w:val="both"/>
        <w:rPr>
          <w:rFonts w:ascii="Times New Roman" w:eastAsia="Times New Roman" w:hAnsi="Times New Roman" w:cs="Times New Roman"/>
          <w:sz w:val="24"/>
          <w:szCs w:val="24"/>
          <w:lang w:val="sq-AL"/>
        </w:rPr>
      </w:pPr>
      <w:r w:rsidRPr="003279E9">
        <w:rPr>
          <w:rFonts w:ascii="Times New Roman" w:eastAsia="Times New Roman" w:hAnsi="Times New Roman" w:cs="Times New Roman"/>
          <w:sz w:val="24"/>
          <w:szCs w:val="24"/>
          <w:lang w:val="sq-AL"/>
        </w:rPr>
        <w:t>Duke përfshirë në një nen kategoritë e klientëve dhe transaksioneve, ndaj të cilëve zbatohet vigjilenca e zgjeruar, veprim ky që qartëson masat dhe detyrimet.</w:t>
      </w:r>
    </w:p>
    <w:p w:rsidR="003279E9" w:rsidRPr="003279E9" w:rsidRDefault="003279E9" w:rsidP="003279E9">
      <w:pPr>
        <w:numPr>
          <w:ilvl w:val="0"/>
          <w:numId w:val="35"/>
        </w:numPr>
        <w:spacing w:after="0" w:line="276" w:lineRule="auto"/>
        <w:contextualSpacing/>
        <w:jc w:val="both"/>
        <w:rPr>
          <w:rFonts w:ascii="Calibri" w:eastAsia="Calibri" w:hAnsi="Calibri" w:cs="Times New Roman"/>
          <w:lang w:val="sq-AL"/>
        </w:rPr>
      </w:pPr>
      <w:r w:rsidRPr="003279E9">
        <w:rPr>
          <w:rFonts w:ascii="Times New Roman" w:eastAsia="Calibri" w:hAnsi="Times New Roman" w:cs="Times New Roman"/>
          <w:sz w:val="24"/>
          <w:szCs w:val="24"/>
          <w:lang w:val="sq-AL"/>
        </w:rPr>
        <w:t xml:space="preserve">Raporti i MONEYVAL nënvizon mungesën e kërkesave për të identifikuar nëse përfituesit apo pronarët përfitues të kontratave të sigurimit të jetës janë persona të ekspozuar politikisht </w:t>
      </w:r>
      <w:r w:rsidRPr="003279E9">
        <w:rPr>
          <w:rFonts w:ascii="Times New Roman" w:eastAsia="Calibri" w:hAnsi="Times New Roman" w:cs="Times New Roman"/>
          <w:sz w:val="24"/>
          <w:szCs w:val="24"/>
          <w:vertAlign w:val="superscript"/>
          <w:lang w:val="sq-AL"/>
        </w:rPr>
        <w:footnoteReference w:id="9"/>
      </w:r>
      <w:r w:rsidRPr="003279E9">
        <w:rPr>
          <w:rFonts w:ascii="Times New Roman" w:eastAsia="Calibri" w:hAnsi="Times New Roman" w:cs="Times New Roman"/>
          <w:sz w:val="24"/>
          <w:szCs w:val="24"/>
          <w:lang w:val="sq-AL"/>
        </w:rPr>
        <w:t xml:space="preserve"> dhe të merren masat përkatëse.</w:t>
      </w:r>
    </w:p>
    <w:p w:rsidR="003279E9" w:rsidRPr="003279E9" w:rsidRDefault="003279E9" w:rsidP="003279E9">
      <w:pPr>
        <w:numPr>
          <w:ilvl w:val="0"/>
          <w:numId w:val="35"/>
        </w:numPr>
        <w:spacing w:line="276" w:lineRule="auto"/>
        <w:contextualSpacing/>
        <w:jc w:val="both"/>
        <w:rPr>
          <w:rFonts w:ascii="Times New Roman" w:eastAsia="Calibri" w:hAnsi="Times New Roman" w:cs="Times New Roman"/>
          <w:sz w:val="24"/>
          <w:szCs w:val="24"/>
          <w:lang w:val="sq-AL"/>
        </w:rPr>
      </w:pPr>
      <w:r w:rsidRPr="003279E9">
        <w:rPr>
          <w:rFonts w:ascii="Times New Roman" w:eastAsia="Calibri" w:hAnsi="Times New Roman" w:cs="Times New Roman"/>
          <w:sz w:val="24"/>
          <w:szCs w:val="24"/>
          <w:lang w:val="sq-AL"/>
        </w:rPr>
        <w:t>Në Raport është nënvizuar që mungojnë parashikimet për masat e zbatueshme në rast të identifikimit të rreziqeve që lidhen me kategori subjektesh të ndryshme nga ato të parashikuara nga ligji si dhe se nuk kërkohet në mënyrë specifike që në një kontratë sigurimi jete përfituesi të konsiderohet faktor risku. Me ndryshimet e propozuara synohet që :</w:t>
      </w:r>
    </w:p>
    <w:p w:rsidR="003279E9" w:rsidRPr="003279E9" w:rsidRDefault="003279E9" w:rsidP="003279E9">
      <w:pPr>
        <w:numPr>
          <w:ilvl w:val="0"/>
          <w:numId w:val="36"/>
        </w:numPr>
        <w:spacing w:line="276" w:lineRule="auto"/>
        <w:contextualSpacing/>
        <w:jc w:val="both"/>
        <w:rPr>
          <w:rFonts w:ascii="Times New Roman" w:eastAsia="Calibri" w:hAnsi="Times New Roman" w:cs="Times New Roman"/>
          <w:sz w:val="24"/>
          <w:szCs w:val="24"/>
          <w:lang w:val="sq-AL"/>
        </w:rPr>
      </w:pPr>
      <w:r w:rsidRPr="003279E9">
        <w:rPr>
          <w:rFonts w:ascii="Times New Roman" w:eastAsia="Calibri" w:hAnsi="Times New Roman" w:cs="Times New Roman"/>
          <w:sz w:val="24"/>
          <w:szCs w:val="24"/>
          <w:lang w:val="sq-AL"/>
        </w:rPr>
        <w:t>subjektet t’u kushtojnë vigjilencë të zgjeruar marrëdhënieve të biznesit dhe transaksioneve me klientë të cilët vetë subjekti i ka kategorizuar me risk të lartë apo nëse gjatë një transaksioni apo marrëdhënie biznesi identifikohen rreziqe të larta që nuk janë evidentuar më parë</w:t>
      </w:r>
      <w:r w:rsidRPr="003279E9">
        <w:rPr>
          <w:rFonts w:ascii="Times New Roman" w:eastAsia="Times New Roman" w:hAnsi="Times New Roman" w:cs="Times New Roman"/>
          <w:i/>
          <w:sz w:val="24"/>
          <w:szCs w:val="24"/>
          <w:vertAlign w:val="superscript"/>
          <w:lang w:val="sq-AL" w:eastAsia="sq-AL"/>
        </w:rPr>
        <w:footnoteReference w:id="10"/>
      </w:r>
      <w:r w:rsidRPr="003279E9">
        <w:rPr>
          <w:rFonts w:ascii="Times New Roman" w:eastAsia="Calibri" w:hAnsi="Times New Roman" w:cs="Times New Roman"/>
          <w:sz w:val="24"/>
          <w:szCs w:val="24"/>
          <w:lang w:val="sq-AL"/>
        </w:rPr>
        <w:t>;</w:t>
      </w:r>
    </w:p>
    <w:p w:rsidR="003279E9" w:rsidRPr="003279E9" w:rsidRDefault="003279E9" w:rsidP="003279E9">
      <w:pPr>
        <w:numPr>
          <w:ilvl w:val="0"/>
          <w:numId w:val="36"/>
        </w:numPr>
        <w:spacing w:line="276" w:lineRule="auto"/>
        <w:contextualSpacing/>
        <w:jc w:val="both"/>
        <w:rPr>
          <w:rFonts w:ascii="Times New Roman" w:eastAsia="Calibri" w:hAnsi="Times New Roman" w:cs="Times New Roman"/>
          <w:sz w:val="24"/>
          <w:szCs w:val="24"/>
          <w:lang w:val="sq-AL"/>
        </w:rPr>
      </w:pPr>
      <w:r w:rsidRPr="003279E9">
        <w:rPr>
          <w:rFonts w:ascii="Times New Roman" w:eastAsia="Times New Roman" w:hAnsi="Times New Roman" w:cs="Times New Roman"/>
          <w:sz w:val="24"/>
          <w:szCs w:val="24"/>
          <w:lang w:val="sq-AL" w:eastAsia="sq-AL"/>
        </w:rPr>
        <w:t>përfituesi i policave të sigurimit të jetës të konsiderohet si një faktor risku për të përcaktuar zbatimin ose jo të masave të vigjilencës së zgjeruar;</w:t>
      </w:r>
    </w:p>
    <w:p w:rsidR="003279E9" w:rsidRPr="003279E9" w:rsidRDefault="003279E9" w:rsidP="003279E9">
      <w:pPr>
        <w:numPr>
          <w:ilvl w:val="0"/>
          <w:numId w:val="36"/>
        </w:numPr>
        <w:spacing w:line="276" w:lineRule="auto"/>
        <w:contextualSpacing/>
        <w:jc w:val="both"/>
        <w:rPr>
          <w:rFonts w:ascii="Times New Roman" w:eastAsia="Calibri" w:hAnsi="Times New Roman" w:cs="Times New Roman"/>
          <w:sz w:val="24"/>
          <w:szCs w:val="24"/>
          <w:lang w:val="sq-AL"/>
        </w:rPr>
      </w:pPr>
      <w:r w:rsidRPr="003279E9">
        <w:rPr>
          <w:rFonts w:ascii="Times New Roman" w:eastAsia="Calibri" w:hAnsi="Times New Roman" w:cs="Times New Roman"/>
          <w:sz w:val="24"/>
          <w:szCs w:val="24"/>
          <w:lang w:val="sq-AL"/>
        </w:rPr>
        <w:lastRenderedPageBreak/>
        <w:t xml:space="preserve">nëse </w:t>
      </w:r>
      <w:r w:rsidRPr="003279E9">
        <w:rPr>
          <w:rFonts w:ascii="Times New Roman" w:eastAsia="Times New Roman" w:hAnsi="Times New Roman" w:cs="Times New Roman"/>
          <w:sz w:val="24"/>
          <w:szCs w:val="24"/>
          <w:lang w:val="sq-AL" w:eastAsia="sq-AL"/>
        </w:rPr>
        <w:t xml:space="preserve">përcaktohet që përfituesi, person fizik, juridik apo organizim ligjor paraqet rrezik të lartë, duhet të zbatohen masat e </w:t>
      </w:r>
      <w:r w:rsidRPr="003279E9">
        <w:rPr>
          <w:rFonts w:ascii="Times New Roman" w:eastAsia="Calibri" w:hAnsi="Times New Roman" w:cs="Times New Roman"/>
          <w:sz w:val="24"/>
          <w:szCs w:val="24"/>
          <w:lang w:val="sq-AL"/>
        </w:rPr>
        <w:t>vigjilencës</w:t>
      </w:r>
      <w:r w:rsidRPr="003279E9">
        <w:rPr>
          <w:rFonts w:ascii="Times New Roman" w:eastAsia="Times New Roman" w:hAnsi="Times New Roman" w:cs="Times New Roman"/>
          <w:sz w:val="24"/>
          <w:szCs w:val="24"/>
          <w:lang w:val="sq-AL" w:eastAsia="sq-AL"/>
        </w:rPr>
        <w:t xml:space="preserve"> së zgjeruar që përfshijnë marrjen e masave për identifikimin dhe verifikimin e identitetit të pronarit përfitues, në momentin e pagesës</w:t>
      </w:r>
      <w:r w:rsidRPr="003279E9">
        <w:rPr>
          <w:rFonts w:ascii="Times New Roman" w:eastAsia="Calibri" w:hAnsi="Times New Roman" w:cs="Times New Roman"/>
          <w:sz w:val="24"/>
          <w:szCs w:val="24"/>
          <w:vertAlign w:val="superscript"/>
          <w:lang w:val="sq-AL" w:eastAsia="sq-AL"/>
        </w:rPr>
        <w:footnoteReference w:id="11"/>
      </w:r>
      <w:r w:rsidRPr="003279E9">
        <w:rPr>
          <w:rFonts w:ascii="Times New Roman" w:eastAsia="Times New Roman" w:hAnsi="Times New Roman" w:cs="Times New Roman"/>
          <w:sz w:val="24"/>
          <w:szCs w:val="24"/>
          <w:lang w:val="sq-AL" w:eastAsia="sq-AL"/>
        </w:rPr>
        <w:t>.</w:t>
      </w:r>
    </w:p>
    <w:p w:rsidR="003279E9" w:rsidRPr="003279E9" w:rsidRDefault="003279E9" w:rsidP="003279E9">
      <w:pPr>
        <w:numPr>
          <w:ilvl w:val="0"/>
          <w:numId w:val="34"/>
        </w:numPr>
        <w:spacing w:line="276" w:lineRule="auto"/>
        <w:contextualSpacing/>
        <w:jc w:val="both"/>
        <w:rPr>
          <w:rFonts w:ascii="Times New Roman" w:eastAsia="Calibri" w:hAnsi="Times New Roman" w:cs="Times New Roman"/>
          <w:sz w:val="24"/>
          <w:szCs w:val="24"/>
          <w:lang w:val="sq-AL"/>
        </w:rPr>
      </w:pPr>
      <w:r w:rsidRPr="003279E9">
        <w:rPr>
          <w:rFonts w:ascii="Times New Roman" w:eastAsia="Calibri" w:hAnsi="Times New Roman" w:cs="Times New Roman"/>
          <w:sz w:val="24"/>
          <w:szCs w:val="24"/>
          <w:lang w:val="sq-AL"/>
        </w:rPr>
        <w:t>Neni 9 ndryshohet.  Ndryshimi kryesor ka të bëjë me kalimin e kategorisë së transaksioneve për të cilat ushtohet vigjilencë e zgjeruar në neni 8, e për këtë arsye neni 9 tanimë ka vetëm detyrimet që lidhen me bankat/institucionet korrespondente. Pjesa tjetër e ndryshimeve është saktësim i detyrimeve që rrjedhin nga rekomandimi 13 dhe kriteret përkatëse.</w:t>
      </w:r>
    </w:p>
    <w:p w:rsidR="003279E9" w:rsidRPr="003279E9" w:rsidRDefault="003279E9" w:rsidP="003279E9">
      <w:pPr>
        <w:numPr>
          <w:ilvl w:val="0"/>
          <w:numId w:val="34"/>
        </w:numPr>
        <w:spacing w:line="276" w:lineRule="auto"/>
        <w:contextualSpacing/>
        <w:jc w:val="both"/>
        <w:rPr>
          <w:rFonts w:ascii="Times New Roman" w:eastAsia="Calibri" w:hAnsi="Times New Roman" w:cs="Times New Roman"/>
          <w:sz w:val="24"/>
          <w:szCs w:val="24"/>
          <w:lang w:val="sq-AL"/>
        </w:rPr>
      </w:pPr>
      <w:r w:rsidRPr="003279E9">
        <w:rPr>
          <w:rFonts w:ascii="Times New Roman" w:eastAsia="Calibri" w:hAnsi="Times New Roman" w:cs="Times New Roman"/>
          <w:sz w:val="24"/>
          <w:szCs w:val="24"/>
          <w:lang w:val="sq-AL"/>
        </w:rPr>
        <w:t>Neni 10 ndryshohet. Me amendamentet e propozuara synohet që:</w:t>
      </w:r>
    </w:p>
    <w:p w:rsidR="003279E9" w:rsidRPr="003279E9" w:rsidRDefault="003279E9" w:rsidP="003279E9">
      <w:pPr>
        <w:numPr>
          <w:ilvl w:val="0"/>
          <w:numId w:val="37"/>
        </w:numPr>
        <w:spacing w:line="276" w:lineRule="auto"/>
        <w:contextualSpacing/>
        <w:jc w:val="both"/>
        <w:rPr>
          <w:rFonts w:ascii="Times New Roman" w:eastAsia="Calibri" w:hAnsi="Times New Roman" w:cs="Times New Roman"/>
          <w:sz w:val="24"/>
          <w:szCs w:val="24"/>
          <w:lang w:val="sq-AL"/>
        </w:rPr>
      </w:pPr>
      <w:r w:rsidRPr="003279E9">
        <w:rPr>
          <w:rFonts w:ascii="Times New Roman" w:eastAsia="Calibri" w:hAnsi="Times New Roman" w:cs="Times New Roman"/>
          <w:sz w:val="24"/>
          <w:szCs w:val="24"/>
          <w:lang w:val="sq-AL"/>
        </w:rPr>
        <w:t xml:space="preserve">Institucionet financiare dhe/ose ndërmjetëse të </w:t>
      </w:r>
      <w:r w:rsidRPr="003279E9">
        <w:rPr>
          <w:rFonts w:ascii="Times New Roman" w:eastAsia="Times New Roman" w:hAnsi="Times New Roman" w:cs="Times New Roman"/>
          <w:sz w:val="24"/>
          <w:szCs w:val="24"/>
          <w:lang w:val="sq-AL"/>
        </w:rPr>
        <w:t>marrin masa të arsyeshme, për identifikimin e transfertave ndërkufitare që kanë mangësi në informacionin rreth urdhëruesit apo përfituesit si dhe të zbatojnë politika dhe procedura të bazuara mbi rrezikun, për të përcaktuar hapat që do ndiqen</w:t>
      </w:r>
      <w:r w:rsidRPr="003279E9">
        <w:rPr>
          <w:rFonts w:ascii="Times New Roman" w:eastAsia="Calibri" w:hAnsi="Times New Roman" w:cs="Times New Roman"/>
          <w:sz w:val="24"/>
          <w:szCs w:val="24"/>
          <w:vertAlign w:val="superscript"/>
          <w:lang w:val="sq-AL"/>
        </w:rPr>
        <w:footnoteReference w:id="12"/>
      </w:r>
      <w:r w:rsidRPr="003279E9">
        <w:rPr>
          <w:rFonts w:ascii="Times New Roman" w:eastAsia="Times New Roman" w:hAnsi="Times New Roman" w:cs="Times New Roman"/>
          <w:sz w:val="24"/>
          <w:szCs w:val="24"/>
          <w:lang w:val="sq-AL"/>
        </w:rPr>
        <w:t>.</w:t>
      </w:r>
    </w:p>
    <w:p w:rsidR="003279E9" w:rsidRPr="003279E9" w:rsidRDefault="003279E9" w:rsidP="003279E9">
      <w:pPr>
        <w:numPr>
          <w:ilvl w:val="0"/>
          <w:numId w:val="37"/>
        </w:numPr>
        <w:spacing w:line="276" w:lineRule="auto"/>
        <w:contextualSpacing/>
        <w:jc w:val="both"/>
        <w:rPr>
          <w:rFonts w:ascii="Times New Roman" w:eastAsia="Calibri" w:hAnsi="Times New Roman" w:cs="Times New Roman"/>
          <w:sz w:val="24"/>
          <w:szCs w:val="24"/>
          <w:lang w:val="sq-AL"/>
        </w:rPr>
      </w:pPr>
      <w:r w:rsidRPr="003279E9">
        <w:rPr>
          <w:rFonts w:ascii="Times New Roman" w:eastAsia="Calibri" w:hAnsi="Times New Roman" w:cs="Times New Roman"/>
          <w:sz w:val="24"/>
          <w:szCs w:val="24"/>
          <w:lang w:val="sq-AL"/>
        </w:rPr>
        <w:t>Për transfertat ndërkufitare mbi pragun e parashikuar në ligj, subjektet financiare përfituese të verifikojnë identitetin e përfituesit, nëse ky proces nuk është kryer më pare</w:t>
      </w:r>
      <w:r w:rsidRPr="003279E9">
        <w:rPr>
          <w:rFonts w:ascii="Times New Roman" w:eastAsia="Calibri" w:hAnsi="Times New Roman" w:cs="Times New Roman"/>
          <w:sz w:val="24"/>
          <w:szCs w:val="24"/>
          <w:vertAlign w:val="superscript"/>
          <w:lang w:val="sq-AL"/>
        </w:rPr>
        <w:footnoteReference w:id="13"/>
      </w:r>
      <w:r w:rsidRPr="003279E9">
        <w:rPr>
          <w:rFonts w:ascii="Times New Roman" w:eastAsia="Calibri" w:hAnsi="Times New Roman" w:cs="Times New Roman"/>
          <w:sz w:val="24"/>
          <w:szCs w:val="24"/>
          <w:lang w:val="sq-AL"/>
        </w:rPr>
        <w:t>.</w:t>
      </w:r>
    </w:p>
    <w:p w:rsidR="003279E9" w:rsidRPr="003279E9" w:rsidRDefault="003279E9" w:rsidP="003279E9">
      <w:pPr>
        <w:numPr>
          <w:ilvl w:val="0"/>
          <w:numId w:val="37"/>
        </w:numPr>
        <w:spacing w:line="276" w:lineRule="auto"/>
        <w:contextualSpacing/>
        <w:jc w:val="both"/>
        <w:rPr>
          <w:rFonts w:ascii="Times New Roman" w:eastAsia="Calibri" w:hAnsi="Times New Roman" w:cs="Times New Roman"/>
          <w:sz w:val="24"/>
          <w:szCs w:val="24"/>
          <w:lang w:val="sq-AL"/>
        </w:rPr>
      </w:pPr>
      <w:r w:rsidRPr="003279E9">
        <w:rPr>
          <w:rFonts w:ascii="Times New Roman" w:eastAsia="Calibri" w:hAnsi="Times New Roman" w:cs="Times New Roman"/>
          <w:sz w:val="24"/>
          <w:szCs w:val="24"/>
          <w:lang w:val="sq-AL"/>
        </w:rPr>
        <w:t>Subjektet të bllokojnë transfertat e parave ose vlerave me persona të shpallur</w:t>
      </w:r>
      <w:r w:rsidRPr="003279E9">
        <w:rPr>
          <w:rFonts w:ascii="Times New Roman" w:eastAsia="Calibri" w:hAnsi="Times New Roman" w:cs="Times New Roman"/>
          <w:sz w:val="24"/>
          <w:szCs w:val="24"/>
          <w:vertAlign w:val="superscript"/>
          <w:lang w:val="sq-AL"/>
        </w:rPr>
        <w:footnoteReference w:id="14"/>
      </w:r>
      <w:r w:rsidRPr="003279E9">
        <w:rPr>
          <w:rFonts w:ascii="Times New Roman" w:eastAsia="Calibri" w:hAnsi="Times New Roman" w:cs="Times New Roman"/>
          <w:sz w:val="24"/>
          <w:szCs w:val="24"/>
          <w:lang w:val="sq-AL"/>
        </w:rPr>
        <w:t>.</w:t>
      </w:r>
    </w:p>
    <w:p w:rsidR="003279E9" w:rsidRPr="003279E9" w:rsidRDefault="003279E9" w:rsidP="003279E9">
      <w:pPr>
        <w:numPr>
          <w:ilvl w:val="0"/>
          <w:numId w:val="34"/>
        </w:numPr>
        <w:spacing w:line="276" w:lineRule="auto"/>
        <w:contextualSpacing/>
        <w:jc w:val="both"/>
        <w:rPr>
          <w:rFonts w:ascii="Times New Roman" w:eastAsia="Calibri" w:hAnsi="Times New Roman" w:cs="Times New Roman"/>
          <w:sz w:val="24"/>
          <w:szCs w:val="24"/>
          <w:lang w:val="sq-AL"/>
        </w:rPr>
      </w:pPr>
      <w:r w:rsidRPr="003279E9">
        <w:rPr>
          <w:rFonts w:ascii="Times New Roman" w:eastAsia="Times New Roman" w:hAnsi="Times New Roman" w:cs="Times New Roman"/>
          <w:sz w:val="24"/>
          <w:szCs w:val="24"/>
          <w:lang w:val="sq-AL"/>
        </w:rPr>
        <w:t>Pas nenit 10 shtohet neni 10/1</w:t>
      </w:r>
      <w:r w:rsidRPr="003279E9">
        <w:rPr>
          <w:rFonts w:ascii="Times New Roman" w:eastAsia="Times New Roman" w:hAnsi="Times New Roman" w:cs="Times New Roman"/>
          <w:i/>
          <w:sz w:val="24"/>
          <w:szCs w:val="24"/>
          <w:vertAlign w:val="superscript"/>
          <w:lang w:val="sq-AL"/>
        </w:rPr>
        <w:footnoteReference w:id="15"/>
      </w:r>
      <w:r w:rsidRPr="003279E9">
        <w:rPr>
          <w:rFonts w:ascii="Times New Roman" w:eastAsia="Times New Roman" w:hAnsi="Times New Roman" w:cs="Times New Roman"/>
          <w:sz w:val="24"/>
          <w:szCs w:val="24"/>
          <w:lang w:val="sq-AL"/>
        </w:rPr>
        <w:t xml:space="preserve">. </w:t>
      </w:r>
      <w:r w:rsidRPr="003279E9">
        <w:rPr>
          <w:rFonts w:ascii="Times New Roman" w:eastAsia="Calibri" w:hAnsi="Times New Roman" w:cs="Times New Roman"/>
          <w:sz w:val="24"/>
          <w:szCs w:val="24"/>
          <w:lang w:val="sq-AL"/>
        </w:rPr>
        <w:t>Me ndryshimet e propozuara synohet që:</w:t>
      </w:r>
    </w:p>
    <w:p w:rsidR="003279E9" w:rsidRPr="003279E9" w:rsidRDefault="003279E9" w:rsidP="003279E9">
      <w:pPr>
        <w:numPr>
          <w:ilvl w:val="0"/>
          <w:numId w:val="38"/>
        </w:numPr>
        <w:autoSpaceDE w:val="0"/>
        <w:autoSpaceDN w:val="0"/>
        <w:adjustRightInd w:val="0"/>
        <w:spacing w:line="276" w:lineRule="auto"/>
        <w:contextualSpacing/>
        <w:jc w:val="both"/>
        <w:rPr>
          <w:rFonts w:ascii="Times New Roman" w:eastAsia="Calibri" w:hAnsi="Times New Roman" w:cs="Times New Roman"/>
          <w:sz w:val="24"/>
          <w:szCs w:val="24"/>
          <w:lang w:val="sq-AL"/>
        </w:rPr>
      </w:pPr>
      <w:r w:rsidRPr="003279E9">
        <w:rPr>
          <w:rFonts w:ascii="Times New Roman" w:eastAsia="Times New Roman" w:hAnsi="Times New Roman" w:cs="Times New Roman"/>
          <w:sz w:val="24"/>
          <w:szCs w:val="24"/>
          <w:lang w:val="sq-AL"/>
        </w:rPr>
        <w:lastRenderedPageBreak/>
        <w:t>Subjektet e këtij ligji, organet publike si dhe çdo person në Republikën e Shqipërisë,  të zbatojë menjëherë nga marrja dijeni bllokimin e  përkohshëm të çdo veprimi, transaksioni, transferte, fondi dhe pasurie tjetër, menjëherë dhe në mënyrë të drejtpërdrejtë, pa e kushtëzuar procesin  me miratimin e akteve të  mëtejshme ligjore brenda vendit;</w:t>
      </w:r>
    </w:p>
    <w:p w:rsidR="003279E9" w:rsidRPr="003279E9" w:rsidRDefault="003279E9" w:rsidP="003279E9">
      <w:pPr>
        <w:numPr>
          <w:ilvl w:val="0"/>
          <w:numId w:val="38"/>
        </w:numPr>
        <w:autoSpaceDE w:val="0"/>
        <w:autoSpaceDN w:val="0"/>
        <w:adjustRightInd w:val="0"/>
        <w:spacing w:line="276" w:lineRule="auto"/>
        <w:contextualSpacing/>
        <w:jc w:val="both"/>
        <w:rPr>
          <w:rFonts w:ascii="Times New Roman" w:eastAsia="Calibri" w:hAnsi="Times New Roman" w:cs="Times New Roman"/>
          <w:sz w:val="24"/>
          <w:szCs w:val="24"/>
          <w:lang w:val="sq-AL"/>
        </w:rPr>
      </w:pPr>
      <w:r w:rsidRPr="003279E9">
        <w:rPr>
          <w:rFonts w:ascii="Times New Roman" w:eastAsia="Times New Roman" w:hAnsi="Times New Roman" w:cs="Times New Roman"/>
          <w:sz w:val="24"/>
          <w:szCs w:val="24"/>
          <w:lang w:val="sq-AL"/>
        </w:rPr>
        <w:t>Të përcaktohen veprimet që kryhen në zbatim të bllokimit të përkohshëm;</w:t>
      </w:r>
    </w:p>
    <w:p w:rsidR="003279E9" w:rsidRPr="003279E9" w:rsidRDefault="003279E9" w:rsidP="003279E9">
      <w:pPr>
        <w:numPr>
          <w:ilvl w:val="0"/>
          <w:numId w:val="38"/>
        </w:numPr>
        <w:autoSpaceDE w:val="0"/>
        <w:autoSpaceDN w:val="0"/>
        <w:adjustRightInd w:val="0"/>
        <w:spacing w:line="276" w:lineRule="auto"/>
        <w:contextualSpacing/>
        <w:jc w:val="both"/>
        <w:rPr>
          <w:rFonts w:ascii="Times New Roman" w:eastAsia="Calibri" w:hAnsi="Times New Roman" w:cs="Times New Roman"/>
          <w:sz w:val="24"/>
          <w:szCs w:val="24"/>
          <w:lang w:val="sq-AL"/>
        </w:rPr>
      </w:pPr>
      <w:r w:rsidRPr="003279E9">
        <w:rPr>
          <w:rFonts w:ascii="Times New Roman" w:eastAsia="Times New Roman" w:hAnsi="Times New Roman" w:cs="Times New Roman"/>
          <w:sz w:val="24"/>
          <w:szCs w:val="24"/>
          <w:lang w:val="sq-AL"/>
        </w:rPr>
        <w:t>Të parashikohet detyrimi i subjekteve për bllokim pa vonesë;</w:t>
      </w:r>
    </w:p>
    <w:p w:rsidR="003279E9" w:rsidRPr="003279E9" w:rsidRDefault="003279E9" w:rsidP="003279E9">
      <w:pPr>
        <w:numPr>
          <w:ilvl w:val="0"/>
          <w:numId w:val="38"/>
        </w:numPr>
        <w:autoSpaceDE w:val="0"/>
        <w:autoSpaceDN w:val="0"/>
        <w:adjustRightInd w:val="0"/>
        <w:spacing w:line="276" w:lineRule="auto"/>
        <w:contextualSpacing/>
        <w:jc w:val="both"/>
        <w:rPr>
          <w:rFonts w:ascii="Times New Roman" w:eastAsia="Calibri" w:hAnsi="Times New Roman" w:cs="Times New Roman"/>
          <w:sz w:val="24"/>
          <w:szCs w:val="24"/>
          <w:lang w:val="sq-AL"/>
        </w:rPr>
      </w:pPr>
      <w:r w:rsidRPr="003279E9">
        <w:rPr>
          <w:rFonts w:ascii="Times New Roman" w:eastAsia="Calibri" w:hAnsi="Times New Roman" w:cs="Times New Roman"/>
          <w:sz w:val="24"/>
          <w:szCs w:val="24"/>
          <w:lang w:val="sq-AL"/>
        </w:rPr>
        <w:t xml:space="preserve">Shtrirja detyrimit për bllokim tek </w:t>
      </w:r>
      <w:r w:rsidRPr="003279E9">
        <w:rPr>
          <w:rFonts w:ascii="Times New Roman" w:eastAsia="Times New Roman" w:hAnsi="Times New Roman" w:cs="Times New Roman"/>
          <w:sz w:val="24"/>
          <w:szCs w:val="24"/>
          <w:lang w:val="sq-AL"/>
        </w:rPr>
        <w:t>subjektet, organet publike si dhe çdo person në Republikën e Shqipërisë.</w:t>
      </w:r>
    </w:p>
    <w:p w:rsidR="003279E9" w:rsidRPr="003279E9" w:rsidRDefault="003279E9" w:rsidP="003279E9">
      <w:pPr>
        <w:autoSpaceDE w:val="0"/>
        <w:autoSpaceDN w:val="0"/>
        <w:adjustRightInd w:val="0"/>
        <w:spacing w:line="276" w:lineRule="auto"/>
        <w:jc w:val="both"/>
        <w:rPr>
          <w:rFonts w:ascii="Times New Roman" w:eastAsia="Calibri" w:hAnsi="Times New Roman" w:cs="Times New Roman"/>
          <w:sz w:val="24"/>
          <w:szCs w:val="24"/>
          <w:lang w:val="sq-AL"/>
        </w:rPr>
      </w:pPr>
      <w:r w:rsidRPr="003279E9">
        <w:rPr>
          <w:rFonts w:ascii="Times New Roman" w:eastAsia="Calibri" w:hAnsi="Times New Roman" w:cs="Times New Roman"/>
          <w:sz w:val="24"/>
          <w:szCs w:val="24"/>
          <w:lang w:val="sq-AL"/>
        </w:rPr>
        <w:t>Kjo ndërhyrje parashikohet në këtë ligji pasi në thelb raporti i vlerësimi të MONEYVAL ka konkluduar se ligji nr.157/2013 “Për masat kundër financimit të terrorizmit” nuk garanton zbatimin pa vonesë (që tanimë interpretohet si çështje orësh dhe që duhet të gjejë zbatim menjëherë) të sanksionimeve të KS të OKB në lidhje me terrorizmit dhe/ose financimin e tij.</w:t>
      </w:r>
    </w:p>
    <w:p w:rsidR="003279E9" w:rsidRPr="003279E9" w:rsidRDefault="003279E9" w:rsidP="003279E9">
      <w:pPr>
        <w:numPr>
          <w:ilvl w:val="0"/>
          <w:numId w:val="34"/>
        </w:numPr>
        <w:autoSpaceDE w:val="0"/>
        <w:autoSpaceDN w:val="0"/>
        <w:adjustRightInd w:val="0"/>
        <w:spacing w:line="276" w:lineRule="auto"/>
        <w:contextualSpacing/>
        <w:jc w:val="both"/>
        <w:rPr>
          <w:rFonts w:ascii="Times New Roman" w:eastAsia="Calibri" w:hAnsi="Times New Roman" w:cs="Times New Roman"/>
          <w:sz w:val="24"/>
          <w:szCs w:val="24"/>
          <w:lang w:val="sq-AL"/>
        </w:rPr>
      </w:pPr>
      <w:r w:rsidRPr="003279E9">
        <w:rPr>
          <w:rFonts w:ascii="Times New Roman" w:eastAsia="Times New Roman" w:hAnsi="Times New Roman" w:cs="Times New Roman"/>
          <w:sz w:val="24"/>
          <w:szCs w:val="24"/>
          <w:lang w:val="sq-AL"/>
        </w:rPr>
        <w:t xml:space="preserve">Neni 11 ndryshohet. </w:t>
      </w:r>
      <w:r w:rsidRPr="003279E9">
        <w:rPr>
          <w:rFonts w:ascii="Times New Roman" w:eastAsia="Calibri" w:hAnsi="Times New Roman" w:cs="Times New Roman"/>
          <w:sz w:val="24"/>
          <w:szCs w:val="24"/>
          <w:lang w:val="sq-AL"/>
        </w:rPr>
        <w:t xml:space="preserve">Me ndryshimet e propozuara synohet që të saktësohen detyrimet që kanë subjektet raportuese si </w:t>
      </w:r>
    </w:p>
    <w:p w:rsidR="003279E9" w:rsidRPr="003279E9" w:rsidRDefault="003279E9" w:rsidP="003279E9">
      <w:pPr>
        <w:numPr>
          <w:ilvl w:val="0"/>
          <w:numId w:val="39"/>
        </w:numPr>
        <w:autoSpaceDE w:val="0"/>
        <w:autoSpaceDN w:val="0"/>
        <w:adjustRightInd w:val="0"/>
        <w:spacing w:line="276" w:lineRule="auto"/>
        <w:contextualSpacing/>
        <w:jc w:val="both"/>
        <w:rPr>
          <w:rFonts w:ascii="Times New Roman" w:eastAsia="Calibri" w:hAnsi="Times New Roman" w:cs="Times New Roman"/>
          <w:sz w:val="24"/>
          <w:szCs w:val="24"/>
          <w:lang w:val="sq-AL"/>
        </w:rPr>
      </w:pPr>
      <w:r w:rsidRPr="003279E9">
        <w:rPr>
          <w:rFonts w:ascii="Times New Roman" w:eastAsia="Times New Roman" w:hAnsi="Times New Roman" w:cs="Times New Roman"/>
          <w:sz w:val="24"/>
          <w:szCs w:val="24"/>
          <w:lang w:val="sq-AL" w:eastAsia="sq-AL"/>
        </w:rPr>
        <w:t>të identifikojnë, të vlerësojnë dhe të kuptojnë rreziqet e tyre të pastrimit të parave dhe financimit të terrorizmit</w:t>
      </w:r>
      <w:r w:rsidRPr="003279E9">
        <w:rPr>
          <w:rFonts w:ascii="Times New Roman" w:eastAsia="Calibri" w:hAnsi="Times New Roman" w:cs="Times New Roman"/>
          <w:i/>
          <w:sz w:val="24"/>
          <w:szCs w:val="24"/>
          <w:vertAlign w:val="superscript"/>
          <w:lang w:val="sq-AL" w:eastAsia="sq-AL"/>
        </w:rPr>
        <w:footnoteReference w:id="16"/>
      </w:r>
      <w:r w:rsidRPr="003279E9">
        <w:rPr>
          <w:rFonts w:ascii="Times New Roman" w:eastAsia="Times New Roman" w:hAnsi="Times New Roman" w:cs="Times New Roman"/>
          <w:sz w:val="24"/>
          <w:szCs w:val="24"/>
          <w:lang w:val="sq-AL" w:eastAsia="sq-AL"/>
        </w:rPr>
        <w:t>;</w:t>
      </w:r>
    </w:p>
    <w:p w:rsidR="003279E9" w:rsidRPr="003279E9" w:rsidRDefault="003279E9" w:rsidP="003279E9">
      <w:pPr>
        <w:numPr>
          <w:ilvl w:val="0"/>
          <w:numId w:val="39"/>
        </w:numPr>
        <w:autoSpaceDE w:val="0"/>
        <w:autoSpaceDN w:val="0"/>
        <w:adjustRightInd w:val="0"/>
        <w:spacing w:line="276" w:lineRule="auto"/>
        <w:contextualSpacing/>
        <w:jc w:val="both"/>
        <w:rPr>
          <w:rFonts w:ascii="Times New Roman" w:eastAsia="Calibri" w:hAnsi="Times New Roman" w:cs="Times New Roman"/>
          <w:sz w:val="24"/>
          <w:szCs w:val="24"/>
          <w:lang w:val="sq-AL"/>
        </w:rPr>
      </w:pPr>
      <w:r w:rsidRPr="003279E9">
        <w:rPr>
          <w:rFonts w:ascii="Times New Roman" w:eastAsia="Times New Roman" w:hAnsi="Times New Roman" w:cs="Times New Roman"/>
          <w:sz w:val="24"/>
          <w:szCs w:val="24"/>
          <w:lang w:val="sq-AL" w:eastAsia="sq-AL"/>
        </w:rPr>
        <w:t>të marrin masa shtesë për të menaxhuar dhe zbutur rreziqet e larta kur identifikohen</w:t>
      </w:r>
      <w:r w:rsidRPr="003279E9">
        <w:rPr>
          <w:rFonts w:ascii="Times New Roman" w:eastAsia="Times New Roman" w:hAnsi="Times New Roman" w:cs="Times New Roman"/>
          <w:i/>
          <w:sz w:val="24"/>
          <w:szCs w:val="24"/>
          <w:vertAlign w:val="superscript"/>
          <w:lang w:val="sq-AL" w:eastAsia="sq-AL"/>
        </w:rPr>
        <w:footnoteReference w:id="17"/>
      </w:r>
      <w:r w:rsidRPr="003279E9">
        <w:rPr>
          <w:rFonts w:ascii="Times New Roman" w:eastAsia="Times New Roman" w:hAnsi="Times New Roman" w:cs="Times New Roman"/>
          <w:sz w:val="24"/>
          <w:szCs w:val="24"/>
          <w:lang w:val="sq-AL" w:eastAsia="sq-AL"/>
        </w:rPr>
        <w:t>.</w:t>
      </w:r>
    </w:p>
    <w:p w:rsidR="003279E9" w:rsidRPr="003279E9" w:rsidRDefault="003279E9" w:rsidP="003279E9">
      <w:pPr>
        <w:numPr>
          <w:ilvl w:val="0"/>
          <w:numId w:val="39"/>
        </w:numPr>
        <w:autoSpaceDE w:val="0"/>
        <w:autoSpaceDN w:val="0"/>
        <w:adjustRightInd w:val="0"/>
        <w:spacing w:line="276" w:lineRule="auto"/>
        <w:contextualSpacing/>
        <w:jc w:val="both"/>
        <w:rPr>
          <w:rFonts w:ascii="Times New Roman" w:eastAsia="Calibri" w:hAnsi="Times New Roman" w:cs="Times New Roman"/>
          <w:sz w:val="24"/>
          <w:szCs w:val="24"/>
          <w:lang w:val="sq-AL"/>
        </w:rPr>
      </w:pPr>
      <w:r w:rsidRPr="003279E9">
        <w:rPr>
          <w:rFonts w:ascii="Times New Roman" w:eastAsia="Times New Roman" w:hAnsi="Times New Roman" w:cs="Times New Roman"/>
          <w:sz w:val="24"/>
          <w:szCs w:val="24"/>
          <w:lang w:val="sq-AL"/>
        </w:rPr>
        <w:t>të zbatojnë detyrimet e parashikuara në përputhje me rreziqet për pastrim parash dhe financim terrorizmi si dhe përmasat e subjektit</w:t>
      </w:r>
      <w:r w:rsidRPr="003279E9">
        <w:rPr>
          <w:rFonts w:ascii="Times New Roman" w:eastAsia="Times New Roman" w:hAnsi="Times New Roman" w:cs="Times New Roman"/>
          <w:i/>
          <w:sz w:val="24"/>
          <w:szCs w:val="24"/>
          <w:vertAlign w:val="superscript"/>
          <w:lang w:val="sq-AL"/>
        </w:rPr>
        <w:footnoteReference w:id="18"/>
      </w:r>
    </w:p>
    <w:p w:rsidR="003279E9" w:rsidRPr="003279E9" w:rsidRDefault="003279E9" w:rsidP="003279E9">
      <w:pPr>
        <w:numPr>
          <w:ilvl w:val="0"/>
          <w:numId w:val="39"/>
        </w:numPr>
        <w:autoSpaceDE w:val="0"/>
        <w:autoSpaceDN w:val="0"/>
        <w:adjustRightInd w:val="0"/>
        <w:spacing w:line="276" w:lineRule="auto"/>
        <w:contextualSpacing/>
        <w:jc w:val="both"/>
        <w:rPr>
          <w:rFonts w:ascii="Times New Roman" w:eastAsia="Calibri" w:hAnsi="Times New Roman" w:cs="Times New Roman"/>
          <w:sz w:val="24"/>
          <w:szCs w:val="24"/>
          <w:lang w:val="sq-AL"/>
        </w:rPr>
      </w:pPr>
      <w:r w:rsidRPr="003279E9">
        <w:rPr>
          <w:rFonts w:ascii="Times New Roman" w:eastAsia="Calibri" w:hAnsi="Times New Roman" w:cs="Times New Roman"/>
          <w:sz w:val="24"/>
          <w:szCs w:val="24"/>
          <w:lang w:val="sq-AL"/>
        </w:rPr>
        <w:t>s</w:t>
      </w:r>
      <w:r w:rsidRPr="003279E9">
        <w:rPr>
          <w:rFonts w:ascii="Times New Roman" w:eastAsia="Times New Roman" w:hAnsi="Times New Roman" w:cs="Times New Roman"/>
          <w:sz w:val="24"/>
          <w:szCs w:val="24"/>
          <w:lang w:val="sq-AL" w:eastAsia="sq-AL"/>
        </w:rPr>
        <w:t>ubjektet që janë pjesë e grupeve financiare, të zbatojnë programet e grupit kundër pastrimit të parave dhe financimit të terrorizmit, për sa janë në përputhje me detyrimet e parashikuara në ketë ligj dhe aktet nënligjore në zbatim të tij</w:t>
      </w:r>
      <w:r w:rsidRPr="003279E9">
        <w:rPr>
          <w:rFonts w:ascii="Times New Roman" w:eastAsia="Times New Roman" w:hAnsi="Times New Roman" w:cs="Times New Roman"/>
          <w:i/>
          <w:sz w:val="24"/>
          <w:szCs w:val="24"/>
          <w:vertAlign w:val="superscript"/>
          <w:lang w:val="sq-AL" w:eastAsia="sq-AL"/>
        </w:rPr>
        <w:footnoteReference w:id="19"/>
      </w:r>
      <w:r w:rsidRPr="003279E9">
        <w:rPr>
          <w:rFonts w:ascii="Times New Roman" w:eastAsia="Times New Roman" w:hAnsi="Times New Roman" w:cs="Times New Roman"/>
          <w:sz w:val="24"/>
          <w:szCs w:val="24"/>
          <w:lang w:val="sq-AL" w:eastAsia="sq-AL"/>
        </w:rPr>
        <w:t>;</w:t>
      </w:r>
    </w:p>
    <w:p w:rsidR="003279E9" w:rsidRPr="003279E9" w:rsidRDefault="003279E9" w:rsidP="003279E9">
      <w:pPr>
        <w:numPr>
          <w:ilvl w:val="0"/>
          <w:numId w:val="34"/>
        </w:numPr>
        <w:autoSpaceDE w:val="0"/>
        <w:autoSpaceDN w:val="0"/>
        <w:adjustRightInd w:val="0"/>
        <w:spacing w:line="276" w:lineRule="auto"/>
        <w:contextualSpacing/>
        <w:jc w:val="both"/>
        <w:rPr>
          <w:rFonts w:ascii="Times New Roman" w:eastAsia="Calibri" w:hAnsi="Times New Roman" w:cs="Times New Roman"/>
          <w:sz w:val="24"/>
          <w:szCs w:val="24"/>
          <w:lang w:val="sq-AL"/>
        </w:rPr>
      </w:pPr>
      <w:r w:rsidRPr="003279E9">
        <w:rPr>
          <w:rFonts w:ascii="Times New Roman" w:eastAsia="Times New Roman" w:hAnsi="Times New Roman" w:cs="Times New Roman"/>
          <w:sz w:val="24"/>
          <w:szCs w:val="24"/>
          <w:lang w:val="sq-AL"/>
        </w:rPr>
        <w:lastRenderedPageBreak/>
        <w:t>Neni 12 hiqen shprehje në menyrë  që të mos ketë pengesa formale për zbatimin e detyrimit për raportim.</w:t>
      </w:r>
    </w:p>
    <w:p w:rsidR="003279E9" w:rsidRPr="003279E9" w:rsidRDefault="003279E9" w:rsidP="003279E9">
      <w:pPr>
        <w:numPr>
          <w:ilvl w:val="0"/>
          <w:numId w:val="34"/>
        </w:numPr>
        <w:autoSpaceDE w:val="0"/>
        <w:autoSpaceDN w:val="0"/>
        <w:adjustRightInd w:val="0"/>
        <w:spacing w:line="276" w:lineRule="auto"/>
        <w:contextualSpacing/>
        <w:jc w:val="both"/>
        <w:rPr>
          <w:rFonts w:ascii="Times New Roman" w:eastAsia="Calibri" w:hAnsi="Times New Roman" w:cs="Times New Roman"/>
          <w:sz w:val="24"/>
          <w:szCs w:val="24"/>
          <w:lang w:val="sq-AL"/>
        </w:rPr>
      </w:pPr>
      <w:r w:rsidRPr="003279E9">
        <w:rPr>
          <w:rFonts w:ascii="Times New Roman" w:eastAsia="Times New Roman" w:hAnsi="Times New Roman" w:cs="Times New Roman"/>
          <w:sz w:val="24"/>
          <w:szCs w:val="24"/>
          <w:lang w:val="sq-AL"/>
        </w:rPr>
        <w:t xml:space="preserve">Neni 14 ndryshohet.  </w:t>
      </w:r>
      <w:r w:rsidRPr="003279E9">
        <w:rPr>
          <w:rFonts w:ascii="Times New Roman" w:eastAsia="Calibri" w:hAnsi="Times New Roman" w:cs="Times New Roman"/>
          <w:sz w:val="24"/>
          <w:szCs w:val="24"/>
          <w:lang w:val="sq-AL"/>
        </w:rPr>
        <w:t>Raporti nënvizon se është e paqartë nëse koncepti “sekret profesional” shtrihet edhe tek  zbulimin e informacionit të mbrojtur me kontratë, ligj apo akt administrative. Prandaj me amendamentet e propozuara synohet që përjashtimi nga përgjegjësia për shkelje të sekretit profesional për raportim tek DPPPP të shtrihet edhe tek përgjegjësia që lind për shkak kontrate, ligji apo akti administrativ</w:t>
      </w:r>
      <w:r w:rsidRPr="003279E9">
        <w:rPr>
          <w:rFonts w:ascii="Times New Roman" w:eastAsia="Calibri" w:hAnsi="Times New Roman" w:cs="Times New Roman"/>
          <w:sz w:val="24"/>
          <w:szCs w:val="24"/>
          <w:vertAlign w:val="superscript"/>
          <w:lang w:val="sq-AL" w:eastAsia="sq-AL"/>
        </w:rPr>
        <w:footnoteReference w:id="20"/>
      </w:r>
      <w:r w:rsidRPr="003279E9">
        <w:rPr>
          <w:rFonts w:ascii="Times New Roman" w:eastAsia="Calibri" w:hAnsi="Times New Roman" w:cs="Times New Roman"/>
          <w:sz w:val="24"/>
          <w:szCs w:val="24"/>
          <w:lang w:val="sq-AL"/>
        </w:rPr>
        <w:t>.</w:t>
      </w:r>
    </w:p>
    <w:p w:rsidR="003279E9" w:rsidRPr="003279E9" w:rsidRDefault="003279E9" w:rsidP="003279E9">
      <w:pPr>
        <w:numPr>
          <w:ilvl w:val="0"/>
          <w:numId w:val="34"/>
        </w:numPr>
        <w:autoSpaceDE w:val="0"/>
        <w:autoSpaceDN w:val="0"/>
        <w:adjustRightInd w:val="0"/>
        <w:spacing w:line="276" w:lineRule="auto"/>
        <w:contextualSpacing/>
        <w:jc w:val="both"/>
        <w:rPr>
          <w:rFonts w:ascii="Times New Roman" w:eastAsia="Calibri" w:hAnsi="Times New Roman" w:cs="Times New Roman"/>
          <w:sz w:val="24"/>
          <w:szCs w:val="24"/>
          <w:lang w:val="sq-AL"/>
        </w:rPr>
      </w:pPr>
      <w:r w:rsidRPr="003279E9">
        <w:rPr>
          <w:rFonts w:ascii="Times New Roman" w:eastAsia="Times New Roman" w:hAnsi="Times New Roman" w:cs="Times New Roman"/>
          <w:sz w:val="24"/>
          <w:szCs w:val="24"/>
          <w:lang w:val="sq-AL" w:eastAsia="sq-AL"/>
        </w:rPr>
        <w:t xml:space="preserve">Neni 16 ndryshohet. </w:t>
      </w:r>
      <w:r w:rsidRPr="003279E9">
        <w:rPr>
          <w:rFonts w:ascii="Times New Roman" w:eastAsia="Calibri" w:hAnsi="Times New Roman" w:cs="Times New Roman"/>
          <w:sz w:val="24"/>
          <w:szCs w:val="24"/>
          <w:lang w:val="sq-AL"/>
        </w:rPr>
        <w:t>Me amendamentet e propozuara synohet që të saktësohet lloji dhe cikli i dokumenteve që duhet të ruhen nga subjektet</w:t>
      </w:r>
      <w:r w:rsidRPr="003279E9">
        <w:rPr>
          <w:rFonts w:ascii="Calibri" w:eastAsia="Calibri" w:hAnsi="Calibri" w:cs="Times New Roman"/>
          <w:vertAlign w:val="superscript"/>
          <w:lang w:val="sq-AL" w:eastAsia="sq-AL"/>
        </w:rPr>
        <w:footnoteReference w:id="21"/>
      </w:r>
      <w:r w:rsidRPr="003279E9">
        <w:rPr>
          <w:rFonts w:ascii="Times New Roman" w:eastAsia="Calibri" w:hAnsi="Times New Roman" w:cs="Times New Roman"/>
          <w:sz w:val="24"/>
          <w:szCs w:val="24"/>
          <w:lang w:val="sq-AL"/>
        </w:rPr>
        <w:t xml:space="preserve"> dhe afati përkatës i ruajtjes</w:t>
      </w:r>
      <w:r w:rsidRPr="003279E9">
        <w:rPr>
          <w:rFonts w:ascii="Times New Roman" w:eastAsia="Times New Roman" w:hAnsi="Times New Roman" w:cs="Times New Roman"/>
          <w:sz w:val="24"/>
          <w:szCs w:val="24"/>
          <w:lang w:val="sq-AL" w:eastAsia="sq-AL"/>
        </w:rPr>
        <w:t>.</w:t>
      </w:r>
    </w:p>
    <w:p w:rsidR="003279E9" w:rsidRPr="003279E9" w:rsidRDefault="003279E9" w:rsidP="003279E9">
      <w:pPr>
        <w:numPr>
          <w:ilvl w:val="0"/>
          <w:numId w:val="34"/>
        </w:numPr>
        <w:autoSpaceDE w:val="0"/>
        <w:autoSpaceDN w:val="0"/>
        <w:adjustRightInd w:val="0"/>
        <w:spacing w:line="276" w:lineRule="auto"/>
        <w:contextualSpacing/>
        <w:jc w:val="both"/>
        <w:rPr>
          <w:rFonts w:ascii="Times New Roman" w:eastAsia="Calibri" w:hAnsi="Times New Roman" w:cs="Times New Roman"/>
          <w:sz w:val="24"/>
          <w:szCs w:val="24"/>
          <w:lang w:val="sq-AL"/>
        </w:rPr>
      </w:pPr>
      <w:r w:rsidRPr="003279E9">
        <w:rPr>
          <w:rFonts w:ascii="Times New Roman" w:eastAsia="Times New Roman" w:hAnsi="Times New Roman" w:cs="Times New Roman"/>
          <w:sz w:val="24"/>
          <w:szCs w:val="24"/>
          <w:lang w:val="sq-AL" w:eastAsia="sq-AL"/>
        </w:rPr>
        <w:t>Neni 17 ndryshohet dhe pas tij shtohet neni 17/1. Qëllimi i këtij ndryshimi për neni 17 është saktësimi dhe ndarja e detyrimit që kanë organet doganore nga ai i personave që duhet të deklarojnë në hyrje/dalje nga territori i RSH. Më tej neni 17/1 fut konceptin e gjobës së pa kthyeshme, me pragje dhe kushte, për rastet e mos deklarimit, si instrument që konsiderohet që shton efektivitetin, krahas ndjekjes së mundshme penale. Praktika e gjobës me % mbi shumën e pa deklaruara njihet nga disa vende të BE.</w:t>
      </w:r>
    </w:p>
    <w:p w:rsidR="003279E9" w:rsidRPr="003279E9" w:rsidRDefault="003279E9" w:rsidP="003279E9">
      <w:pPr>
        <w:numPr>
          <w:ilvl w:val="0"/>
          <w:numId w:val="34"/>
        </w:numPr>
        <w:autoSpaceDE w:val="0"/>
        <w:autoSpaceDN w:val="0"/>
        <w:adjustRightInd w:val="0"/>
        <w:spacing w:line="276" w:lineRule="auto"/>
        <w:contextualSpacing/>
        <w:jc w:val="both"/>
        <w:rPr>
          <w:rFonts w:ascii="Times New Roman" w:eastAsia="Calibri" w:hAnsi="Times New Roman" w:cs="Times New Roman"/>
          <w:sz w:val="24"/>
          <w:szCs w:val="24"/>
          <w:lang w:val="sq-AL"/>
        </w:rPr>
      </w:pPr>
      <w:r w:rsidRPr="003279E9">
        <w:rPr>
          <w:rFonts w:ascii="Times New Roman" w:eastAsia="Times New Roman" w:hAnsi="Times New Roman" w:cs="Times New Roman"/>
          <w:sz w:val="24"/>
          <w:szCs w:val="24"/>
          <w:lang w:val="sq-AL" w:eastAsia="sq-AL"/>
        </w:rPr>
        <w:t>Neni 21 ndryshohet me qëllim rritjen e pavarësisë së DPPPP dhe ruajtës së konfidencialitetit të punës dhe proceseve që ndërmerr. Parashikohet edhe që DPPPP të marrë një pjesë të kufizuar të fondeve që rrjedhin nga masat administrative të vendosura, me qëllim përdorimin për investime dhe trajtime të personelit apo subjekteve raportuese. Gjithashtu është parashikuar e drejta e punonjësve të DPPPP që të gëzojnë përfitime shoqërore suplementare, në linjë me ato që përfitojnë shërbimet inteligjente sot në vend.</w:t>
      </w:r>
    </w:p>
    <w:p w:rsidR="003279E9" w:rsidRPr="003279E9" w:rsidRDefault="003279E9" w:rsidP="003279E9">
      <w:pPr>
        <w:numPr>
          <w:ilvl w:val="0"/>
          <w:numId w:val="34"/>
        </w:numPr>
        <w:autoSpaceDE w:val="0"/>
        <w:autoSpaceDN w:val="0"/>
        <w:adjustRightInd w:val="0"/>
        <w:spacing w:line="276" w:lineRule="auto"/>
        <w:contextualSpacing/>
        <w:jc w:val="both"/>
        <w:rPr>
          <w:rFonts w:ascii="Times New Roman" w:eastAsia="Calibri" w:hAnsi="Times New Roman" w:cs="Times New Roman"/>
          <w:sz w:val="24"/>
          <w:szCs w:val="24"/>
          <w:lang w:val="sq-AL"/>
        </w:rPr>
      </w:pPr>
      <w:r w:rsidRPr="003279E9">
        <w:rPr>
          <w:rFonts w:ascii="Times New Roman" w:eastAsia="Times New Roman" w:hAnsi="Times New Roman" w:cs="Times New Roman"/>
          <w:sz w:val="24"/>
          <w:szCs w:val="24"/>
          <w:lang w:val="sq-AL" w:eastAsia="sq-AL"/>
        </w:rPr>
        <w:lastRenderedPageBreak/>
        <w:t>Pas nenit 21 është shtuar neni 2/1, pasi sipas vlerësimit të MONEYVAL, nuk ka afat të përcaktuar qartë për subjektet dhe institucionet për të kthyer përgjigje për kërkesat për informacion të DPPPP.</w:t>
      </w:r>
    </w:p>
    <w:p w:rsidR="003279E9" w:rsidRPr="003279E9" w:rsidRDefault="003279E9" w:rsidP="003279E9">
      <w:pPr>
        <w:numPr>
          <w:ilvl w:val="0"/>
          <w:numId w:val="34"/>
        </w:numPr>
        <w:autoSpaceDE w:val="0"/>
        <w:autoSpaceDN w:val="0"/>
        <w:adjustRightInd w:val="0"/>
        <w:spacing w:line="276" w:lineRule="auto"/>
        <w:contextualSpacing/>
        <w:jc w:val="both"/>
        <w:rPr>
          <w:rFonts w:ascii="Times New Roman" w:eastAsia="Calibri" w:hAnsi="Times New Roman" w:cs="Times New Roman"/>
          <w:sz w:val="24"/>
          <w:szCs w:val="24"/>
          <w:lang w:val="sq-AL"/>
        </w:rPr>
      </w:pPr>
      <w:r w:rsidRPr="003279E9">
        <w:rPr>
          <w:rFonts w:ascii="Times New Roman" w:eastAsia="Times New Roman" w:hAnsi="Times New Roman" w:cs="Times New Roman"/>
          <w:sz w:val="24"/>
          <w:szCs w:val="24"/>
          <w:lang w:val="sq-AL" w:eastAsia="sq-AL"/>
        </w:rPr>
        <w:t>Neni 22 është ndryshuar me qëllim:</w:t>
      </w:r>
    </w:p>
    <w:p w:rsidR="003279E9" w:rsidRPr="003279E9" w:rsidRDefault="003279E9" w:rsidP="003279E9">
      <w:pPr>
        <w:numPr>
          <w:ilvl w:val="0"/>
          <w:numId w:val="40"/>
        </w:numPr>
        <w:autoSpaceDE w:val="0"/>
        <w:autoSpaceDN w:val="0"/>
        <w:adjustRightInd w:val="0"/>
        <w:spacing w:line="276" w:lineRule="auto"/>
        <w:contextualSpacing/>
        <w:jc w:val="both"/>
        <w:rPr>
          <w:rFonts w:ascii="Times New Roman" w:eastAsia="Calibri" w:hAnsi="Times New Roman" w:cs="Times New Roman"/>
          <w:sz w:val="24"/>
          <w:szCs w:val="24"/>
          <w:lang w:val="sq-AL"/>
        </w:rPr>
      </w:pPr>
      <w:r w:rsidRPr="003279E9">
        <w:rPr>
          <w:rFonts w:ascii="Times New Roman" w:eastAsia="Times New Roman" w:hAnsi="Times New Roman" w:cs="Times New Roman"/>
          <w:sz w:val="24"/>
          <w:szCs w:val="24"/>
          <w:lang w:val="sq-AL" w:eastAsia="sq-AL"/>
        </w:rPr>
        <w:t>Qartësimin e llojit të aksesit në informacion që ka të drejtë të ketë DPPPP, në ushtrim të detyrave funksionale;</w:t>
      </w:r>
    </w:p>
    <w:p w:rsidR="003279E9" w:rsidRPr="003279E9" w:rsidRDefault="003279E9" w:rsidP="003279E9">
      <w:pPr>
        <w:numPr>
          <w:ilvl w:val="0"/>
          <w:numId w:val="40"/>
        </w:numPr>
        <w:autoSpaceDE w:val="0"/>
        <w:autoSpaceDN w:val="0"/>
        <w:adjustRightInd w:val="0"/>
        <w:spacing w:line="276" w:lineRule="auto"/>
        <w:contextualSpacing/>
        <w:jc w:val="both"/>
        <w:rPr>
          <w:rFonts w:ascii="Times New Roman" w:eastAsia="Calibri" w:hAnsi="Times New Roman" w:cs="Times New Roman"/>
          <w:sz w:val="24"/>
          <w:szCs w:val="24"/>
          <w:lang w:val="sq-AL"/>
        </w:rPr>
      </w:pPr>
      <w:r w:rsidRPr="003279E9">
        <w:rPr>
          <w:rFonts w:ascii="Times New Roman" w:eastAsia="Calibri" w:hAnsi="Times New Roman" w:cs="Times New Roman"/>
          <w:sz w:val="24"/>
          <w:szCs w:val="24"/>
          <w:lang w:val="sq-AL"/>
        </w:rPr>
        <w:t>Qartësimin e organeve me të cilat DPPPP shkëmben informacion;</w:t>
      </w:r>
    </w:p>
    <w:p w:rsidR="003279E9" w:rsidRPr="003279E9" w:rsidRDefault="003279E9" w:rsidP="003279E9">
      <w:pPr>
        <w:numPr>
          <w:ilvl w:val="0"/>
          <w:numId w:val="40"/>
        </w:numPr>
        <w:autoSpaceDE w:val="0"/>
        <w:autoSpaceDN w:val="0"/>
        <w:adjustRightInd w:val="0"/>
        <w:spacing w:line="276" w:lineRule="auto"/>
        <w:contextualSpacing/>
        <w:jc w:val="both"/>
        <w:rPr>
          <w:rFonts w:ascii="Times New Roman" w:eastAsia="Calibri" w:hAnsi="Times New Roman" w:cs="Times New Roman"/>
          <w:sz w:val="24"/>
          <w:szCs w:val="24"/>
          <w:lang w:val="sq-AL"/>
        </w:rPr>
      </w:pPr>
      <w:r w:rsidRPr="003279E9">
        <w:rPr>
          <w:rFonts w:ascii="Times New Roman" w:eastAsia="Calibri" w:hAnsi="Times New Roman" w:cs="Times New Roman"/>
          <w:sz w:val="24"/>
          <w:szCs w:val="24"/>
          <w:lang w:val="sq-AL"/>
        </w:rPr>
        <w:t>Rregullimin e kompetencës për kufizim transaksionesh dhe/ose kontroll, për vendet me risk</w:t>
      </w:r>
      <w:r w:rsidRPr="003279E9">
        <w:rPr>
          <w:rFonts w:ascii="Times New Roman" w:eastAsia="Calibri" w:hAnsi="Times New Roman" w:cs="Times New Roman"/>
          <w:sz w:val="24"/>
          <w:szCs w:val="24"/>
          <w:vertAlign w:val="superscript"/>
          <w:lang w:val="sq-AL"/>
        </w:rPr>
        <w:footnoteReference w:id="22"/>
      </w:r>
      <w:r w:rsidRPr="003279E9">
        <w:rPr>
          <w:rFonts w:ascii="Times New Roman" w:eastAsia="Calibri" w:hAnsi="Times New Roman" w:cs="Times New Roman"/>
          <w:sz w:val="24"/>
          <w:szCs w:val="24"/>
          <w:lang w:val="sq-AL"/>
        </w:rPr>
        <w:t xml:space="preserve"> </w:t>
      </w:r>
    </w:p>
    <w:p w:rsidR="003279E9" w:rsidRPr="003279E9" w:rsidRDefault="003279E9" w:rsidP="003279E9">
      <w:pPr>
        <w:numPr>
          <w:ilvl w:val="0"/>
          <w:numId w:val="34"/>
        </w:numPr>
        <w:autoSpaceDE w:val="0"/>
        <w:autoSpaceDN w:val="0"/>
        <w:adjustRightInd w:val="0"/>
        <w:spacing w:line="276" w:lineRule="auto"/>
        <w:contextualSpacing/>
        <w:jc w:val="both"/>
        <w:rPr>
          <w:rFonts w:ascii="Times New Roman" w:eastAsia="Calibri" w:hAnsi="Times New Roman" w:cs="Times New Roman"/>
          <w:sz w:val="24"/>
          <w:szCs w:val="24"/>
          <w:lang w:val="sq-AL"/>
        </w:rPr>
      </w:pPr>
      <w:r w:rsidRPr="003279E9">
        <w:rPr>
          <w:rFonts w:ascii="Times New Roman" w:eastAsia="Calibri" w:hAnsi="Times New Roman" w:cs="Times New Roman"/>
          <w:sz w:val="24"/>
          <w:szCs w:val="24"/>
          <w:lang w:val="sq-AL"/>
        </w:rPr>
        <w:t>Neni 23 është ndryshuar me qëllim saktësimin e anëtarëve të Komitetit të Bashkërendimit të Luftës Kundër Pastrimit të Parave si dhe futjen e anëtareve të rinj në këtë komitet, që janë Drejtori i Përgjithshëm Ekzekutiv i Autoritetit të Mbikëqyrjes Financiare dhe Drejtori i Përgjithshëm të Policisë së Shtetit.</w:t>
      </w:r>
    </w:p>
    <w:p w:rsidR="003279E9" w:rsidRPr="003279E9" w:rsidRDefault="003279E9" w:rsidP="003279E9">
      <w:pPr>
        <w:numPr>
          <w:ilvl w:val="0"/>
          <w:numId w:val="34"/>
        </w:numPr>
        <w:autoSpaceDE w:val="0"/>
        <w:autoSpaceDN w:val="0"/>
        <w:adjustRightInd w:val="0"/>
        <w:spacing w:line="276" w:lineRule="auto"/>
        <w:contextualSpacing/>
        <w:jc w:val="both"/>
        <w:rPr>
          <w:rFonts w:ascii="Times New Roman" w:eastAsia="Calibri" w:hAnsi="Times New Roman" w:cs="Times New Roman"/>
          <w:sz w:val="24"/>
          <w:szCs w:val="24"/>
          <w:lang w:val="sq-AL"/>
        </w:rPr>
      </w:pPr>
      <w:r w:rsidRPr="003279E9">
        <w:rPr>
          <w:rFonts w:ascii="Times New Roman" w:eastAsia="Calibri" w:hAnsi="Times New Roman" w:cs="Times New Roman"/>
          <w:sz w:val="24"/>
          <w:szCs w:val="24"/>
          <w:lang w:val="sq-AL"/>
        </w:rPr>
        <w:t xml:space="preserve">Neni 27 ndryshohet. Sipas raportit të MONEYVAL, gjobat e parashikuara në ligj nuk janë të shumëllojshme, të përshkallëzuara dhe më tej as bindëse në vlerë në rastet kur vendosen. Për këtë qëllim është rikonceptuar si nen, në logjikë të rekomandimeve të FATF. Gjithashtu është parashikuar rritja e afatit të shqyrtimit të masave administrative, për shkak të rëndësisë dhe pasojave që mund të kenë për vendin shkelje të rënda subjekteve, numrit shumë të lartë të subjekteve raportuese por edhe në linjë me afatet që përdoren aktualisht në këtë fushë.  </w:t>
      </w:r>
    </w:p>
    <w:p w:rsidR="00D946FF" w:rsidRPr="003279E9" w:rsidRDefault="00D946FF" w:rsidP="00D946FF">
      <w:pPr>
        <w:pStyle w:val="ListParagraph"/>
        <w:autoSpaceDE w:val="0"/>
        <w:autoSpaceDN w:val="0"/>
        <w:adjustRightInd w:val="0"/>
        <w:spacing w:line="276" w:lineRule="auto"/>
        <w:jc w:val="both"/>
        <w:rPr>
          <w:rFonts w:ascii="Times New Roman" w:hAnsi="Times New Roman" w:cs="Times New Roman"/>
          <w:sz w:val="24"/>
          <w:szCs w:val="24"/>
          <w:lang w:val="sq-AL"/>
        </w:rPr>
      </w:pPr>
    </w:p>
    <w:p w:rsidR="00BD59B9" w:rsidRPr="003279E9" w:rsidRDefault="00BD59B9" w:rsidP="00BD59B9">
      <w:pPr>
        <w:pStyle w:val="ListParagraph"/>
        <w:numPr>
          <w:ilvl w:val="0"/>
          <w:numId w:val="1"/>
        </w:numPr>
        <w:spacing w:after="0" w:line="240" w:lineRule="auto"/>
        <w:rPr>
          <w:rFonts w:ascii="Times New Roman" w:eastAsia="Times New Roman" w:hAnsi="Times New Roman" w:cs="Times New Roman"/>
          <w:b/>
          <w:sz w:val="24"/>
          <w:szCs w:val="24"/>
          <w:lang w:val="sq-AL"/>
        </w:rPr>
      </w:pPr>
      <w:r w:rsidRPr="003279E9">
        <w:rPr>
          <w:rFonts w:ascii="Times New Roman" w:eastAsia="Times New Roman" w:hAnsi="Times New Roman" w:cs="Times New Roman"/>
          <w:b/>
          <w:sz w:val="24"/>
          <w:szCs w:val="24"/>
          <w:lang w:val="sq-AL"/>
        </w:rPr>
        <w:t>INSTITUCIONET DHE ORGANET QË NGARKOHEN PËR ZBATIMIN E KËTIJ PROJEKTLIGJI</w:t>
      </w:r>
    </w:p>
    <w:p w:rsidR="00D946FF" w:rsidRPr="003279E9" w:rsidRDefault="00D946FF" w:rsidP="00D946FF">
      <w:pPr>
        <w:pStyle w:val="ListParagraph"/>
        <w:spacing w:after="0" w:line="240" w:lineRule="auto"/>
        <w:rPr>
          <w:rFonts w:ascii="Times New Roman" w:eastAsia="Times New Roman" w:hAnsi="Times New Roman" w:cs="Times New Roman"/>
          <w:b/>
          <w:sz w:val="24"/>
          <w:szCs w:val="24"/>
          <w:lang w:val="sq-AL"/>
        </w:rPr>
      </w:pPr>
    </w:p>
    <w:p w:rsidR="00BD59B9" w:rsidRPr="003279E9" w:rsidRDefault="00BD59B9" w:rsidP="00BD59B9">
      <w:pPr>
        <w:spacing w:after="0" w:line="240" w:lineRule="auto"/>
        <w:ind w:firstLine="360"/>
        <w:rPr>
          <w:rFonts w:ascii="Times New Roman" w:eastAsia="Times New Roman" w:hAnsi="Times New Roman" w:cs="Times New Roman"/>
          <w:sz w:val="24"/>
          <w:szCs w:val="24"/>
          <w:lang w:val="sq-AL"/>
        </w:rPr>
      </w:pPr>
      <w:r w:rsidRPr="003279E9">
        <w:rPr>
          <w:rFonts w:ascii="Times New Roman" w:eastAsia="Times New Roman" w:hAnsi="Times New Roman" w:cs="Times New Roman"/>
          <w:sz w:val="24"/>
          <w:szCs w:val="24"/>
          <w:lang w:val="sq-AL"/>
        </w:rPr>
        <w:t xml:space="preserve">Për zbatimin e këtij projektligji </w:t>
      </w:r>
      <w:r w:rsidR="00D946FF" w:rsidRPr="003279E9">
        <w:rPr>
          <w:rFonts w:ascii="Times New Roman" w:eastAsia="Times New Roman" w:hAnsi="Times New Roman" w:cs="Times New Roman"/>
          <w:sz w:val="24"/>
          <w:szCs w:val="24"/>
          <w:lang w:val="sq-AL"/>
        </w:rPr>
        <w:t xml:space="preserve">përgjithësisht </w:t>
      </w:r>
      <w:r w:rsidRPr="003279E9">
        <w:rPr>
          <w:rFonts w:ascii="Times New Roman" w:eastAsia="Times New Roman" w:hAnsi="Times New Roman" w:cs="Times New Roman"/>
          <w:sz w:val="24"/>
          <w:szCs w:val="24"/>
          <w:lang w:val="sq-AL"/>
        </w:rPr>
        <w:t>ngarkohet Drejtoria e P</w:t>
      </w:r>
      <w:r w:rsidR="00495FE0"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rgjithshme e Parandalimit t</w:t>
      </w:r>
      <w:r w:rsidR="00495FE0"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 xml:space="preserve"> Pastrimit t</w:t>
      </w:r>
      <w:r w:rsidR="00495FE0" w:rsidRPr="003279E9">
        <w:rPr>
          <w:rFonts w:ascii="Times New Roman" w:eastAsia="Times New Roman" w:hAnsi="Times New Roman" w:cs="Times New Roman"/>
          <w:sz w:val="24"/>
          <w:szCs w:val="24"/>
          <w:lang w:val="sq-AL"/>
        </w:rPr>
        <w:t>ë</w:t>
      </w:r>
      <w:r w:rsidR="00D946FF" w:rsidRPr="003279E9">
        <w:rPr>
          <w:rFonts w:ascii="Times New Roman" w:eastAsia="Times New Roman" w:hAnsi="Times New Roman" w:cs="Times New Roman"/>
          <w:sz w:val="24"/>
          <w:szCs w:val="24"/>
          <w:lang w:val="sq-AL"/>
        </w:rPr>
        <w:t xml:space="preserve"> Parave, Autoritetet Mbikëqyrëse dhe subjektet e ligjit. </w:t>
      </w:r>
    </w:p>
    <w:p w:rsidR="00BD59B9" w:rsidRPr="003279E9" w:rsidRDefault="00BD59B9" w:rsidP="00BD59B9">
      <w:pPr>
        <w:spacing w:after="0" w:line="240" w:lineRule="auto"/>
        <w:ind w:firstLine="360"/>
        <w:rPr>
          <w:rFonts w:ascii="Times New Roman" w:eastAsia="Times New Roman" w:hAnsi="Times New Roman" w:cs="Times New Roman"/>
          <w:sz w:val="24"/>
          <w:szCs w:val="24"/>
          <w:lang w:val="sq-AL"/>
        </w:rPr>
      </w:pPr>
    </w:p>
    <w:p w:rsidR="00405016" w:rsidRPr="003279E9" w:rsidRDefault="00BD59B9" w:rsidP="00405016">
      <w:pPr>
        <w:pStyle w:val="ListParagraph"/>
        <w:numPr>
          <w:ilvl w:val="0"/>
          <w:numId w:val="1"/>
        </w:numPr>
        <w:spacing w:after="0" w:line="240" w:lineRule="auto"/>
        <w:rPr>
          <w:rFonts w:ascii="Times New Roman" w:eastAsia="Times New Roman" w:hAnsi="Times New Roman" w:cs="Times New Roman"/>
          <w:b/>
          <w:sz w:val="24"/>
          <w:szCs w:val="24"/>
          <w:lang w:val="sq-AL"/>
        </w:rPr>
      </w:pPr>
      <w:r w:rsidRPr="003279E9">
        <w:rPr>
          <w:rFonts w:ascii="Times New Roman" w:eastAsia="Times New Roman" w:hAnsi="Times New Roman" w:cs="Times New Roman"/>
          <w:b/>
          <w:sz w:val="24"/>
          <w:szCs w:val="24"/>
          <w:lang w:val="sq-AL"/>
        </w:rPr>
        <w:t xml:space="preserve">PERSONAT DHE INSTITUCIONET QË KANË KONTRIBUAR NË HARTIMIN E PROJEKTLIGJIT. </w:t>
      </w:r>
    </w:p>
    <w:p w:rsidR="00DB08BD" w:rsidRPr="003279E9" w:rsidRDefault="00DB08BD" w:rsidP="00DB08BD">
      <w:pPr>
        <w:pStyle w:val="ListParagraph"/>
        <w:spacing w:after="0" w:line="240" w:lineRule="auto"/>
        <w:rPr>
          <w:rFonts w:ascii="Times New Roman" w:eastAsia="Times New Roman" w:hAnsi="Times New Roman" w:cs="Times New Roman"/>
          <w:b/>
          <w:sz w:val="24"/>
          <w:szCs w:val="24"/>
          <w:lang w:val="sq-AL"/>
        </w:rPr>
      </w:pPr>
    </w:p>
    <w:p w:rsidR="005B6217" w:rsidRPr="003279E9" w:rsidRDefault="00405016" w:rsidP="00DB08BD">
      <w:pPr>
        <w:spacing w:after="0" w:line="240" w:lineRule="auto"/>
        <w:ind w:firstLine="360"/>
        <w:jc w:val="both"/>
        <w:rPr>
          <w:rFonts w:ascii="Times New Roman" w:eastAsia="Times New Roman" w:hAnsi="Times New Roman" w:cs="Times New Roman"/>
          <w:sz w:val="24"/>
          <w:szCs w:val="24"/>
          <w:lang w:val="sq-AL"/>
        </w:rPr>
      </w:pPr>
      <w:r w:rsidRPr="003279E9">
        <w:rPr>
          <w:rFonts w:ascii="Times New Roman" w:eastAsia="Times New Roman" w:hAnsi="Times New Roman" w:cs="Times New Roman"/>
          <w:sz w:val="24"/>
          <w:szCs w:val="24"/>
          <w:lang w:val="sq-AL"/>
        </w:rPr>
        <w:t>Projektligji është hartuar nga Drejtoria e P</w:t>
      </w:r>
      <w:r w:rsidR="00495FE0"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rgjithshme e Parandalimit t</w:t>
      </w:r>
      <w:r w:rsidR="00495FE0" w:rsidRPr="003279E9">
        <w:rPr>
          <w:rFonts w:ascii="Times New Roman" w:eastAsia="Times New Roman" w:hAnsi="Times New Roman" w:cs="Times New Roman"/>
          <w:sz w:val="24"/>
          <w:szCs w:val="24"/>
          <w:lang w:val="sq-AL"/>
        </w:rPr>
        <w:t>ë</w:t>
      </w:r>
      <w:r w:rsidRPr="003279E9">
        <w:rPr>
          <w:rFonts w:ascii="Times New Roman" w:eastAsia="Times New Roman" w:hAnsi="Times New Roman" w:cs="Times New Roman"/>
          <w:sz w:val="24"/>
          <w:szCs w:val="24"/>
          <w:lang w:val="sq-AL"/>
        </w:rPr>
        <w:t xml:space="preserve"> Pastrimit t</w:t>
      </w:r>
      <w:r w:rsidR="00495FE0" w:rsidRPr="003279E9">
        <w:rPr>
          <w:rFonts w:ascii="Times New Roman" w:eastAsia="Times New Roman" w:hAnsi="Times New Roman" w:cs="Times New Roman"/>
          <w:sz w:val="24"/>
          <w:szCs w:val="24"/>
          <w:lang w:val="sq-AL"/>
        </w:rPr>
        <w:t>ë</w:t>
      </w:r>
      <w:r w:rsidR="00DB08BD" w:rsidRPr="003279E9">
        <w:rPr>
          <w:rFonts w:ascii="Times New Roman" w:eastAsia="Times New Roman" w:hAnsi="Times New Roman" w:cs="Times New Roman"/>
          <w:sz w:val="24"/>
          <w:szCs w:val="24"/>
          <w:lang w:val="sq-AL"/>
        </w:rPr>
        <w:t xml:space="preserve"> Parave e cila ka konsultuar </w:t>
      </w:r>
      <w:r w:rsidR="00441AF1" w:rsidRPr="003279E9">
        <w:rPr>
          <w:rFonts w:ascii="Times New Roman" w:eastAsia="Times New Roman" w:hAnsi="Times New Roman" w:cs="Times New Roman"/>
          <w:sz w:val="24"/>
          <w:szCs w:val="24"/>
          <w:lang w:val="sq-AL"/>
        </w:rPr>
        <w:t>informalisht</w:t>
      </w:r>
      <w:r w:rsidR="00DB08BD" w:rsidRPr="003279E9">
        <w:rPr>
          <w:rFonts w:ascii="Times New Roman" w:eastAsia="Times New Roman" w:hAnsi="Times New Roman" w:cs="Times New Roman"/>
          <w:sz w:val="24"/>
          <w:szCs w:val="24"/>
          <w:lang w:val="sq-AL"/>
        </w:rPr>
        <w:t xml:space="preserve"> </w:t>
      </w:r>
      <w:r w:rsidR="00441AF1" w:rsidRPr="003279E9">
        <w:rPr>
          <w:rFonts w:ascii="Times New Roman" w:eastAsia="Times New Roman" w:hAnsi="Times New Roman" w:cs="Times New Roman"/>
          <w:sz w:val="24"/>
          <w:szCs w:val="24"/>
          <w:lang w:val="sq-AL"/>
        </w:rPr>
        <w:t>ketë</w:t>
      </w:r>
      <w:r w:rsidR="00DB08BD" w:rsidRPr="003279E9">
        <w:rPr>
          <w:rFonts w:ascii="Times New Roman" w:eastAsia="Times New Roman" w:hAnsi="Times New Roman" w:cs="Times New Roman"/>
          <w:sz w:val="24"/>
          <w:szCs w:val="24"/>
          <w:lang w:val="sq-AL"/>
        </w:rPr>
        <w:t xml:space="preserve"> projektligj me bankat e nivelit t</w:t>
      </w:r>
      <w:r w:rsidR="00441AF1" w:rsidRPr="003279E9">
        <w:rPr>
          <w:rFonts w:ascii="Times New Roman" w:eastAsia="Times New Roman" w:hAnsi="Times New Roman" w:cs="Times New Roman"/>
          <w:sz w:val="24"/>
          <w:szCs w:val="24"/>
          <w:lang w:val="sq-AL"/>
        </w:rPr>
        <w:t>ë</w:t>
      </w:r>
      <w:r w:rsidR="00DB08BD" w:rsidRPr="003279E9">
        <w:rPr>
          <w:rFonts w:ascii="Times New Roman" w:eastAsia="Times New Roman" w:hAnsi="Times New Roman" w:cs="Times New Roman"/>
          <w:sz w:val="24"/>
          <w:szCs w:val="24"/>
          <w:lang w:val="sq-AL"/>
        </w:rPr>
        <w:t xml:space="preserve"> dyt</w:t>
      </w:r>
      <w:r w:rsidR="00441AF1" w:rsidRPr="003279E9">
        <w:rPr>
          <w:rFonts w:ascii="Times New Roman" w:eastAsia="Times New Roman" w:hAnsi="Times New Roman" w:cs="Times New Roman"/>
          <w:sz w:val="24"/>
          <w:szCs w:val="24"/>
          <w:lang w:val="sq-AL"/>
        </w:rPr>
        <w:t>ë</w:t>
      </w:r>
      <w:r w:rsidR="00DB08BD" w:rsidRPr="003279E9">
        <w:rPr>
          <w:rFonts w:ascii="Times New Roman" w:eastAsia="Times New Roman" w:hAnsi="Times New Roman" w:cs="Times New Roman"/>
          <w:sz w:val="24"/>
          <w:szCs w:val="24"/>
          <w:lang w:val="sq-AL"/>
        </w:rPr>
        <w:t>, shoq</w:t>
      </w:r>
      <w:r w:rsidR="00441AF1" w:rsidRPr="003279E9">
        <w:rPr>
          <w:rFonts w:ascii="Times New Roman" w:eastAsia="Times New Roman" w:hAnsi="Times New Roman" w:cs="Times New Roman"/>
          <w:sz w:val="24"/>
          <w:szCs w:val="24"/>
          <w:lang w:val="sq-AL"/>
        </w:rPr>
        <w:t>ë</w:t>
      </w:r>
      <w:r w:rsidR="00DB08BD" w:rsidRPr="003279E9">
        <w:rPr>
          <w:rFonts w:ascii="Times New Roman" w:eastAsia="Times New Roman" w:hAnsi="Times New Roman" w:cs="Times New Roman"/>
          <w:sz w:val="24"/>
          <w:szCs w:val="24"/>
          <w:lang w:val="sq-AL"/>
        </w:rPr>
        <w:t>rit</w:t>
      </w:r>
      <w:r w:rsidR="00441AF1" w:rsidRPr="003279E9">
        <w:rPr>
          <w:rFonts w:ascii="Times New Roman" w:eastAsia="Times New Roman" w:hAnsi="Times New Roman" w:cs="Times New Roman"/>
          <w:sz w:val="24"/>
          <w:szCs w:val="24"/>
          <w:lang w:val="sq-AL"/>
        </w:rPr>
        <w:t>ë</w:t>
      </w:r>
      <w:r w:rsidR="00DB08BD" w:rsidRPr="003279E9">
        <w:rPr>
          <w:rFonts w:ascii="Times New Roman" w:eastAsia="Times New Roman" w:hAnsi="Times New Roman" w:cs="Times New Roman"/>
          <w:sz w:val="24"/>
          <w:szCs w:val="24"/>
          <w:lang w:val="sq-AL"/>
        </w:rPr>
        <w:t xml:space="preserve"> e transfertave, Shoqat</w:t>
      </w:r>
      <w:r w:rsidR="00441AF1" w:rsidRPr="003279E9">
        <w:rPr>
          <w:rFonts w:ascii="Times New Roman" w:eastAsia="Times New Roman" w:hAnsi="Times New Roman" w:cs="Times New Roman"/>
          <w:sz w:val="24"/>
          <w:szCs w:val="24"/>
          <w:lang w:val="sq-AL"/>
        </w:rPr>
        <w:t>ë</w:t>
      </w:r>
      <w:r w:rsidR="00DB08BD" w:rsidRPr="003279E9">
        <w:rPr>
          <w:rFonts w:ascii="Times New Roman" w:eastAsia="Times New Roman" w:hAnsi="Times New Roman" w:cs="Times New Roman"/>
          <w:sz w:val="24"/>
          <w:szCs w:val="24"/>
          <w:lang w:val="sq-AL"/>
        </w:rPr>
        <w:t>n e Bankave, Bank</w:t>
      </w:r>
      <w:r w:rsidR="00441AF1" w:rsidRPr="003279E9">
        <w:rPr>
          <w:rFonts w:ascii="Times New Roman" w:eastAsia="Times New Roman" w:hAnsi="Times New Roman" w:cs="Times New Roman"/>
          <w:sz w:val="24"/>
          <w:szCs w:val="24"/>
          <w:lang w:val="sq-AL"/>
        </w:rPr>
        <w:t>ë</w:t>
      </w:r>
      <w:r w:rsidR="00DB08BD" w:rsidRPr="003279E9">
        <w:rPr>
          <w:rFonts w:ascii="Times New Roman" w:eastAsia="Times New Roman" w:hAnsi="Times New Roman" w:cs="Times New Roman"/>
          <w:sz w:val="24"/>
          <w:szCs w:val="24"/>
          <w:lang w:val="sq-AL"/>
        </w:rPr>
        <w:t>n e Shqip</w:t>
      </w:r>
      <w:r w:rsidR="00441AF1" w:rsidRPr="003279E9">
        <w:rPr>
          <w:rFonts w:ascii="Times New Roman" w:eastAsia="Times New Roman" w:hAnsi="Times New Roman" w:cs="Times New Roman"/>
          <w:sz w:val="24"/>
          <w:szCs w:val="24"/>
          <w:lang w:val="sq-AL"/>
        </w:rPr>
        <w:t>ë</w:t>
      </w:r>
      <w:r w:rsidR="00DB08BD" w:rsidRPr="003279E9">
        <w:rPr>
          <w:rFonts w:ascii="Times New Roman" w:eastAsia="Times New Roman" w:hAnsi="Times New Roman" w:cs="Times New Roman"/>
          <w:sz w:val="24"/>
          <w:szCs w:val="24"/>
          <w:lang w:val="sq-AL"/>
        </w:rPr>
        <w:t>ris</w:t>
      </w:r>
      <w:r w:rsidR="00441AF1" w:rsidRPr="003279E9">
        <w:rPr>
          <w:rFonts w:ascii="Times New Roman" w:eastAsia="Times New Roman" w:hAnsi="Times New Roman" w:cs="Times New Roman"/>
          <w:sz w:val="24"/>
          <w:szCs w:val="24"/>
          <w:lang w:val="sq-AL"/>
        </w:rPr>
        <w:t>ë</w:t>
      </w:r>
      <w:r w:rsidR="00DB08BD" w:rsidRPr="003279E9">
        <w:rPr>
          <w:rFonts w:ascii="Times New Roman" w:eastAsia="Times New Roman" w:hAnsi="Times New Roman" w:cs="Times New Roman"/>
          <w:sz w:val="24"/>
          <w:szCs w:val="24"/>
          <w:lang w:val="sq-AL"/>
        </w:rPr>
        <w:t xml:space="preserve">, Autoritetin e </w:t>
      </w:r>
      <w:r w:rsidR="00441AF1" w:rsidRPr="003279E9">
        <w:rPr>
          <w:rFonts w:ascii="Times New Roman" w:eastAsia="Times New Roman" w:hAnsi="Times New Roman" w:cs="Times New Roman"/>
          <w:sz w:val="24"/>
          <w:szCs w:val="24"/>
          <w:lang w:val="sq-AL"/>
        </w:rPr>
        <w:t>Mbikëqyrjes</w:t>
      </w:r>
      <w:r w:rsidR="00DB08BD" w:rsidRPr="003279E9">
        <w:rPr>
          <w:rFonts w:ascii="Times New Roman" w:eastAsia="Times New Roman" w:hAnsi="Times New Roman" w:cs="Times New Roman"/>
          <w:sz w:val="24"/>
          <w:szCs w:val="24"/>
          <w:lang w:val="sq-AL"/>
        </w:rPr>
        <w:t xml:space="preserve"> Financiare, </w:t>
      </w:r>
      <w:r w:rsidR="00441AF1" w:rsidRPr="003279E9">
        <w:rPr>
          <w:rFonts w:ascii="Times New Roman" w:eastAsia="Times New Roman" w:hAnsi="Times New Roman" w:cs="Times New Roman"/>
          <w:sz w:val="24"/>
          <w:szCs w:val="24"/>
          <w:lang w:val="sq-AL"/>
        </w:rPr>
        <w:t>Drejtorinë e Përgjithshme të Doganave.</w:t>
      </w:r>
    </w:p>
    <w:p w:rsidR="00DB08BD" w:rsidRPr="003279E9" w:rsidRDefault="00DB08BD" w:rsidP="005B6217">
      <w:pPr>
        <w:spacing w:after="0" w:line="240" w:lineRule="auto"/>
        <w:ind w:firstLine="360"/>
        <w:rPr>
          <w:rFonts w:ascii="Times New Roman" w:eastAsia="Times New Roman" w:hAnsi="Times New Roman" w:cs="Times New Roman"/>
          <w:sz w:val="24"/>
          <w:szCs w:val="24"/>
          <w:lang w:val="sq-AL"/>
        </w:rPr>
      </w:pPr>
    </w:p>
    <w:p w:rsidR="005B6217" w:rsidRPr="003279E9" w:rsidRDefault="00405016" w:rsidP="005B6217">
      <w:pPr>
        <w:spacing w:after="0" w:line="240" w:lineRule="auto"/>
        <w:ind w:firstLine="360"/>
        <w:rPr>
          <w:rFonts w:ascii="Times New Roman" w:eastAsia="Times New Roman" w:hAnsi="Times New Roman" w:cs="Times New Roman"/>
          <w:sz w:val="24"/>
          <w:szCs w:val="24"/>
          <w:lang w:val="sq-AL"/>
        </w:rPr>
      </w:pPr>
      <w:r w:rsidRPr="003279E9">
        <w:rPr>
          <w:rFonts w:ascii="Times New Roman" w:eastAsia="Times New Roman" w:hAnsi="Times New Roman" w:cs="Times New Roman"/>
          <w:sz w:val="24"/>
          <w:szCs w:val="24"/>
          <w:lang w:val="sq-AL"/>
        </w:rPr>
        <w:t>Projektligji ka kaluar procedurën e konsultimit dhe bashkërendimit</w:t>
      </w:r>
      <w:r w:rsidR="005B6217" w:rsidRPr="003279E9">
        <w:rPr>
          <w:rFonts w:ascii="Times New Roman" w:eastAsia="Times New Roman" w:hAnsi="Times New Roman" w:cs="Times New Roman"/>
          <w:sz w:val="24"/>
          <w:szCs w:val="24"/>
          <w:lang w:val="sq-AL"/>
        </w:rPr>
        <w:t xml:space="preserve"> </w:t>
      </w:r>
      <w:r w:rsidRPr="003279E9">
        <w:rPr>
          <w:rFonts w:ascii="Times New Roman" w:eastAsia="Times New Roman" w:hAnsi="Times New Roman" w:cs="Times New Roman"/>
          <w:sz w:val="24"/>
          <w:szCs w:val="24"/>
          <w:lang w:val="sq-AL"/>
        </w:rPr>
        <w:t>si dhe</w:t>
      </w:r>
      <w:r w:rsidR="005B6217" w:rsidRPr="003279E9">
        <w:rPr>
          <w:rFonts w:ascii="Times New Roman" w:eastAsia="Times New Roman" w:hAnsi="Times New Roman" w:cs="Times New Roman"/>
          <w:sz w:val="24"/>
          <w:szCs w:val="24"/>
          <w:lang w:val="sq-AL"/>
        </w:rPr>
        <w:t xml:space="preserve"> </w:t>
      </w:r>
      <w:r w:rsidRPr="003279E9">
        <w:rPr>
          <w:rFonts w:ascii="Times New Roman" w:eastAsia="Times New Roman" w:hAnsi="Times New Roman" w:cs="Times New Roman"/>
          <w:sz w:val="24"/>
          <w:szCs w:val="24"/>
          <w:lang w:val="sq-AL"/>
        </w:rPr>
        <w:t xml:space="preserve">është dërguar për miratim në Këshillin e Ministrave. </w:t>
      </w:r>
    </w:p>
    <w:p w:rsidR="005B6217" w:rsidRPr="003279E9" w:rsidRDefault="00405016" w:rsidP="005B6217">
      <w:pPr>
        <w:spacing w:after="0" w:line="240" w:lineRule="auto"/>
        <w:ind w:firstLine="360"/>
        <w:rPr>
          <w:rFonts w:ascii="Times New Roman" w:eastAsia="Times New Roman" w:hAnsi="Times New Roman" w:cs="Times New Roman"/>
          <w:sz w:val="24"/>
          <w:szCs w:val="24"/>
          <w:lang w:val="sq-AL"/>
        </w:rPr>
      </w:pPr>
      <w:r w:rsidRPr="003279E9">
        <w:rPr>
          <w:rFonts w:ascii="Times New Roman" w:eastAsia="Times New Roman" w:hAnsi="Times New Roman" w:cs="Times New Roman"/>
          <w:sz w:val="24"/>
          <w:szCs w:val="24"/>
          <w:lang w:val="sq-AL"/>
        </w:rPr>
        <w:t>Procedura e ndjekur sqarohet,</w:t>
      </w:r>
      <w:r w:rsidR="005B6217" w:rsidRPr="003279E9">
        <w:rPr>
          <w:rFonts w:ascii="Times New Roman" w:eastAsia="Times New Roman" w:hAnsi="Times New Roman" w:cs="Times New Roman"/>
          <w:sz w:val="24"/>
          <w:szCs w:val="24"/>
          <w:lang w:val="sq-AL"/>
        </w:rPr>
        <w:t xml:space="preserve"> </w:t>
      </w:r>
      <w:r w:rsidRPr="003279E9">
        <w:rPr>
          <w:rFonts w:ascii="Times New Roman" w:eastAsia="Times New Roman" w:hAnsi="Times New Roman" w:cs="Times New Roman"/>
          <w:sz w:val="24"/>
          <w:szCs w:val="24"/>
          <w:lang w:val="sq-AL"/>
        </w:rPr>
        <w:t xml:space="preserve">si vijon: </w:t>
      </w:r>
    </w:p>
    <w:p w:rsidR="00441AF1" w:rsidRPr="003279E9" w:rsidRDefault="00441AF1" w:rsidP="005B6217">
      <w:pPr>
        <w:spacing w:after="0" w:line="240" w:lineRule="auto"/>
        <w:ind w:firstLine="360"/>
        <w:rPr>
          <w:rFonts w:ascii="Times New Roman" w:eastAsia="Times New Roman" w:hAnsi="Times New Roman" w:cs="Times New Roman"/>
          <w:sz w:val="24"/>
          <w:szCs w:val="24"/>
          <w:lang w:val="sq-AL"/>
        </w:rPr>
      </w:pPr>
    </w:p>
    <w:p w:rsidR="005B6217" w:rsidRPr="003279E9" w:rsidRDefault="00405016" w:rsidP="005B6217">
      <w:pPr>
        <w:spacing w:after="0" w:line="240" w:lineRule="auto"/>
        <w:ind w:firstLine="360"/>
        <w:rPr>
          <w:rFonts w:ascii="Times New Roman" w:eastAsia="Times New Roman" w:hAnsi="Times New Roman" w:cs="Times New Roman"/>
          <w:sz w:val="24"/>
          <w:szCs w:val="24"/>
          <w:lang w:val="sq-AL"/>
        </w:rPr>
      </w:pPr>
      <w:r w:rsidRPr="003279E9">
        <w:rPr>
          <w:rFonts w:ascii="Times New Roman" w:eastAsia="Times New Roman" w:hAnsi="Times New Roman" w:cs="Times New Roman"/>
          <w:sz w:val="24"/>
          <w:szCs w:val="24"/>
          <w:lang w:val="sq-AL"/>
        </w:rPr>
        <w:t>Gjatë këtij procesi janë konsultuar:</w:t>
      </w:r>
    </w:p>
    <w:p w:rsidR="00441AF1" w:rsidRPr="003279E9" w:rsidRDefault="00441AF1" w:rsidP="005B6217">
      <w:pPr>
        <w:spacing w:after="0" w:line="240" w:lineRule="auto"/>
        <w:ind w:firstLine="360"/>
        <w:rPr>
          <w:rFonts w:ascii="Times New Roman" w:eastAsia="Times New Roman" w:hAnsi="Times New Roman" w:cs="Times New Roman"/>
          <w:sz w:val="24"/>
          <w:szCs w:val="24"/>
          <w:lang w:val="sq-AL"/>
        </w:rPr>
      </w:pPr>
    </w:p>
    <w:p w:rsidR="005B6217" w:rsidRPr="003279E9" w:rsidRDefault="005B6217" w:rsidP="005B6217">
      <w:pPr>
        <w:spacing w:after="0" w:line="240" w:lineRule="auto"/>
        <w:ind w:firstLine="360"/>
        <w:rPr>
          <w:rFonts w:ascii="Times New Roman" w:eastAsia="Times New Roman" w:hAnsi="Times New Roman" w:cs="Times New Roman"/>
          <w:sz w:val="24"/>
          <w:szCs w:val="24"/>
          <w:lang w:val="sq-AL"/>
        </w:rPr>
      </w:pPr>
    </w:p>
    <w:p w:rsidR="005B6217" w:rsidRPr="003279E9" w:rsidRDefault="00405016" w:rsidP="005B6217">
      <w:pPr>
        <w:spacing w:after="0" w:line="240" w:lineRule="auto"/>
        <w:ind w:firstLine="360"/>
        <w:rPr>
          <w:rFonts w:ascii="Times New Roman" w:eastAsia="Times New Roman" w:hAnsi="Times New Roman" w:cs="Times New Roman"/>
          <w:b/>
          <w:sz w:val="24"/>
          <w:szCs w:val="24"/>
          <w:lang w:val="sq-AL"/>
        </w:rPr>
      </w:pPr>
      <w:r w:rsidRPr="003279E9">
        <w:rPr>
          <w:rFonts w:ascii="Times New Roman" w:eastAsia="Times New Roman" w:hAnsi="Times New Roman" w:cs="Times New Roman"/>
          <w:b/>
          <w:sz w:val="24"/>
          <w:szCs w:val="24"/>
          <w:lang w:val="sq-AL"/>
        </w:rPr>
        <w:t xml:space="preserve">Sektori Publik </w:t>
      </w:r>
    </w:p>
    <w:p w:rsidR="005B6217" w:rsidRPr="003279E9" w:rsidRDefault="005B6217" w:rsidP="005B6217">
      <w:pPr>
        <w:spacing w:after="0" w:line="240" w:lineRule="auto"/>
        <w:ind w:firstLine="360"/>
        <w:rPr>
          <w:rFonts w:ascii="Times New Roman" w:eastAsia="Times New Roman" w:hAnsi="Times New Roman" w:cs="Times New Roman"/>
          <w:sz w:val="24"/>
          <w:szCs w:val="24"/>
          <w:lang w:val="sq-AL"/>
        </w:rPr>
      </w:pPr>
    </w:p>
    <w:p w:rsidR="005B6217" w:rsidRPr="003279E9" w:rsidRDefault="005B6217" w:rsidP="005B6217">
      <w:pPr>
        <w:pBdr>
          <w:bottom w:val="single" w:sz="12" w:space="1" w:color="auto"/>
          <w:between w:val="single" w:sz="12" w:space="1" w:color="auto"/>
        </w:pBdr>
        <w:spacing w:after="0" w:line="240" w:lineRule="auto"/>
        <w:ind w:firstLine="360"/>
        <w:rPr>
          <w:rFonts w:ascii="Times New Roman" w:eastAsia="Times New Roman" w:hAnsi="Times New Roman" w:cs="Times New Roman"/>
          <w:sz w:val="24"/>
          <w:szCs w:val="24"/>
          <w:lang w:val="sq-AL"/>
        </w:rPr>
      </w:pPr>
    </w:p>
    <w:p w:rsidR="005B6217" w:rsidRPr="003279E9" w:rsidRDefault="005B6217" w:rsidP="005B6217">
      <w:pPr>
        <w:pBdr>
          <w:bottom w:val="single" w:sz="12" w:space="1" w:color="auto"/>
          <w:between w:val="single" w:sz="12" w:space="1" w:color="auto"/>
        </w:pBdr>
        <w:spacing w:after="0" w:line="240" w:lineRule="auto"/>
        <w:ind w:firstLine="360"/>
        <w:rPr>
          <w:rFonts w:ascii="Times New Roman" w:eastAsia="Times New Roman" w:hAnsi="Times New Roman" w:cs="Times New Roman"/>
          <w:sz w:val="24"/>
          <w:szCs w:val="24"/>
          <w:lang w:val="sq-AL"/>
        </w:rPr>
      </w:pPr>
    </w:p>
    <w:p w:rsidR="005B6217" w:rsidRPr="003279E9" w:rsidRDefault="005B6217" w:rsidP="005B6217">
      <w:pPr>
        <w:pBdr>
          <w:bottom w:val="single" w:sz="12" w:space="1" w:color="auto"/>
          <w:between w:val="single" w:sz="12" w:space="1" w:color="auto"/>
        </w:pBdr>
        <w:spacing w:after="0" w:line="240" w:lineRule="auto"/>
        <w:ind w:firstLine="360"/>
        <w:rPr>
          <w:rFonts w:ascii="Times New Roman" w:eastAsia="Times New Roman" w:hAnsi="Times New Roman" w:cs="Times New Roman"/>
          <w:sz w:val="24"/>
          <w:szCs w:val="24"/>
          <w:lang w:val="sq-AL"/>
        </w:rPr>
      </w:pPr>
    </w:p>
    <w:p w:rsidR="005B6217" w:rsidRPr="003279E9" w:rsidRDefault="005B6217" w:rsidP="005B6217">
      <w:pPr>
        <w:pBdr>
          <w:bottom w:val="single" w:sz="12" w:space="1" w:color="auto"/>
          <w:between w:val="single" w:sz="12" w:space="1" w:color="auto"/>
        </w:pBdr>
        <w:spacing w:after="0" w:line="240" w:lineRule="auto"/>
        <w:ind w:firstLine="360"/>
        <w:rPr>
          <w:rFonts w:ascii="Times New Roman" w:eastAsia="Times New Roman" w:hAnsi="Times New Roman" w:cs="Times New Roman"/>
          <w:sz w:val="24"/>
          <w:szCs w:val="24"/>
          <w:lang w:val="sq-AL"/>
        </w:rPr>
      </w:pPr>
    </w:p>
    <w:p w:rsidR="005B6217" w:rsidRPr="003279E9" w:rsidRDefault="005B6217" w:rsidP="005B6217">
      <w:pPr>
        <w:pBdr>
          <w:bottom w:val="single" w:sz="12" w:space="1" w:color="auto"/>
          <w:between w:val="single" w:sz="12" w:space="1" w:color="auto"/>
        </w:pBdr>
        <w:spacing w:after="0" w:line="240" w:lineRule="auto"/>
        <w:ind w:firstLine="360"/>
        <w:rPr>
          <w:rFonts w:ascii="Times New Roman" w:eastAsia="Times New Roman" w:hAnsi="Times New Roman" w:cs="Times New Roman"/>
          <w:sz w:val="24"/>
          <w:szCs w:val="24"/>
          <w:lang w:val="sq-AL"/>
        </w:rPr>
      </w:pPr>
    </w:p>
    <w:p w:rsidR="005B6217" w:rsidRPr="003279E9" w:rsidRDefault="005B6217" w:rsidP="005B6217">
      <w:pPr>
        <w:spacing w:after="0" w:line="240" w:lineRule="auto"/>
        <w:rPr>
          <w:rFonts w:ascii="Times New Roman" w:eastAsia="Times New Roman" w:hAnsi="Times New Roman" w:cs="Times New Roman"/>
          <w:sz w:val="24"/>
          <w:szCs w:val="24"/>
          <w:lang w:val="sq-AL"/>
        </w:rPr>
      </w:pPr>
    </w:p>
    <w:p w:rsidR="005B6217" w:rsidRPr="003279E9" w:rsidRDefault="005B6217" w:rsidP="005B6217">
      <w:pPr>
        <w:spacing w:after="0" w:line="240" w:lineRule="auto"/>
        <w:ind w:left="720" w:hanging="360"/>
        <w:rPr>
          <w:rFonts w:ascii="Times New Roman" w:eastAsia="Times New Roman" w:hAnsi="Times New Roman" w:cs="Times New Roman"/>
          <w:b/>
          <w:sz w:val="24"/>
          <w:szCs w:val="24"/>
          <w:lang w:val="sq-AL"/>
        </w:rPr>
      </w:pPr>
      <w:r w:rsidRPr="003279E9">
        <w:rPr>
          <w:rFonts w:ascii="Times New Roman" w:eastAsia="Times New Roman" w:hAnsi="Times New Roman" w:cs="Times New Roman"/>
          <w:b/>
          <w:sz w:val="24"/>
          <w:szCs w:val="24"/>
          <w:lang w:val="sq-AL"/>
        </w:rPr>
        <w:t>Sektori Privat</w:t>
      </w:r>
    </w:p>
    <w:p w:rsidR="005B6217" w:rsidRPr="003279E9" w:rsidRDefault="005B6217" w:rsidP="005B6217">
      <w:pPr>
        <w:spacing w:after="0" w:line="240" w:lineRule="auto"/>
        <w:ind w:left="720" w:hanging="360"/>
        <w:rPr>
          <w:rFonts w:ascii="Times New Roman" w:eastAsia="Times New Roman" w:hAnsi="Times New Roman" w:cs="Times New Roman"/>
          <w:sz w:val="24"/>
          <w:szCs w:val="24"/>
          <w:lang w:val="sq-AL"/>
        </w:rPr>
      </w:pPr>
    </w:p>
    <w:p w:rsidR="005B6217" w:rsidRPr="003279E9" w:rsidRDefault="005B6217" w:rsidP="005B6217">
      <w:pPr>
        <w:pBdr>
          <w:bottom w:val="single" w:sz="12" w:space="1" w:color="auto"/>
          <w:between w:val="single" w:sz="12" w:space="1" w:color="auto"/>
        </w:pBdr>
        <w:spacing w:after="0" w:line="240" w:lineRule="auto"/>
        <w:ind w:firstLine="360"/>
        <w:rPr>
          <w:rFonts w:ascii="Times New Roman" w:eastAsia="Times New Roman" w:hAnsi="Times New Roman" w:cs="Times New Roman"/>
          <w:sz w:val="24"/>
          <w:szCs w:val="24"/>
          <w:lang w:val="sq-AL"/>
        </w:rPr>
      </w:pPr>
    </w:p>
    <w:p w:rsidR="005B6217" w:rsidRPr="003279E9" w:rsidRDefault="005B6217" w:rsidP="005B6217">
      <w:pPr>
        <w:pBdr>
          <w:bottom w:val="single" w:sz="12" w:space="1" w:color="auto"/>
          <w:between w:val="single" w:sz="12" w:space="1" w:color="auto"/>
        </w:pBdr>
        <w:spacing w:after="0" w:line="240" w:lineRule="auto"/>
        <w:ind w:firstLine="360"/>
        <w:rPr>
          <w:rFonts w:ascii="Times New Roman" w:eastAsia="Times New Roman" w:hAnsi="Times New Roman" w:cs="Times New Roman"/>
          <w:sz w:val="24"/>
          <w:szCs w:val="24"/>
          <w:lang w:val="sq-AL"/>
        </w:rPr>
      </w:pPr>
    </w:p>
    <w:p w:rsidR="005B6217" w:rsidRPr="003279E9" w:rsidRDefault="005B6217" w:rsidP="005B6217">
      <w:pPr>
        <w:pBdr>
          <w:bottom w:val="single" w:sz="12" w:space="1" w:color="auto"/>
          <w:between w:val="single" w:sz="12" w:space="1" w:color="auto"/>
        </w:pBdr>
        <w:spacing w:after="0" w:line="240" w:lineRule="auto"/>
        <w:ind w:firstLine="360"/>
        <w:rPr>
          <w:rFonts w:ascii="Times New Roman" w:eastAsia="Times New Roman" w:hAnsi="Times New Roman" w:cs="Times New Roman"/>
          <w:sz w:val="24"/>
          <w:szCs w:val="24"/>
          <w:lang w:val="sq-AL"/>
        </w:rPr>
      </w:pPr>
    </w:p>
    <w:p w:rsidR="005B6217" w:rsidRPr="003279E9" w:rsidRDefault="005B6217" w:rsidP="005B6217">
      <w:pPr>
        <w:spacing w:after="0" w:line="240" w:lineRule="auto"/>
        <w:ind w:firstLine="360"/>
        <w:rPr>
          <w:rFonts w:ascii="Times New Roman" w:eastAsia="Times New Roman" w:hAnsi="Times New Roman" w:cs="Times New Roman"/>
          <w:sz w:val="24"/>
          <w:szCs w:val="24"/>
          <w:lang w:val="sq-AL"/>
        </w:rPr>
      </w:pPr>
    </w:p>
    <w:p w:rsidR="00B34615" w:rsidRPr="003279E9" w:rsidRDefault="00B34615" w:rsidP="00396D74">
      <w:pPr>
        <w:pStyle w:val="ListParagraph"/>
        <w:numPr>
          <w:ilvl w:val="0"/>
          <w:numId w:val="1"/>
        </w:numPr>
        <w:rPr>
          <w:rFonts w:ascii="Times New Roman" w:eastAsia="Times New Roman" w:hAnsi="Times New Roman" w:cs="Times New Roman"/>
          <w:sz w:val="24"/>
          <w:szCs w:val="24"/>
          <w:lang w:val="sq-AL"/>
        </w:rPr>
      </w:pPr>
      <w:r w:rsidRPr="003279E9">
        <w:rPr>
          <w:rFonts w:ascii="Times New Roman" w:eastAsia="Times New Roman" w:hAnsi="Times New Roman" w:cs="Times New Roman"/>
          <w:b/>
          <w:sz w:val="24"/>
          <w:szCs w:val="24"/>
          <w:lang w:val="sq-AL"/>
        </w:rPr>
        <w:t xml:space="preserve">RAPORTI I VLERËSIMIT TË TË ARDHURAVE DHE SHPENZIMEVE BUXHETORE. </w:t>
      </w:r>
    </w:p>
    <w:p w:rsidR="00B34615" w:rsidRPr="003279E9" w:rsidRDefault="009730C0" w:rsidP="00B34615">
      <w:pPr>
        <w:pBdr>
          <w:bottom w:val="single" w:sz="12" w:space="1" w:color="auto"/>
          <w:between w:val="single" w:sz="12" w:space="1" w:color="auto"/>
        </w:pBdr>
        <w:tabs>
          <w:tab w:val="left" w:pos="533"/>
        </w:tabs>
        <w:spacing w:after="0" w:line="240" w:lineRule="auto"/>
        <w:rPr>
          <w:rFonts w:ascii="Times New Roman" w:eastAsia="Times New Roman" w:hAnsi="Times New Roman" w:cs="Times New Roman"/>
          <w:sz w:val="24"/>
          <w:szCs w:val="24"/>
          <w:lang w:val="sq-AL"/>
        </w:rPr>
      </w:pPr>
      <w:r w:rsidRPr="003279E9">
        <w:rPr>
          <w:rFonts w:ascii="Times New Roman" w:eastAsia="Times New Roman" w:hAnsi="Times New Roman" w:cs="Times New Roman"/>
          <w:sz w:val="24"/>
          <w:szCs w:val="24"/>
          <w:lang w:val="sq-AL"/>
        </w:rPr>
        <w:t>Projektligji nuk ka efekte të paparashikuara në Buxhetin e Shtetit, përveç efekteve të pritshme të lidhura me kërkesën për pensione suplementare.</w:t>
      </w:r>
    </w:p>
    <w:p w:rsidR="00B34615" w:rsidRPr="003279E9" w:rsidRDefault="00B34615" w:rsidP="00B34615">
      <w:pPr>
        <w:rPr>
          <w:rFonts w:ascii="Times New Roman" w:eastAsia="Times New Roman" w:hAnsi="Times New Roman" w:cs="Times New Roman"/>
          <w:b/>
          <w:sz w:val="24"/>
          <w:szCs w:val="24"/>
          <w:lang w:val="sq-AL"/>
        </w:rPr>
      </w:pPr>
      <w:r w:rsidRPr="003279E9">
        <w:rPr>
          <w:rFonts w:ascii="Times New Roman" w:hAnsi="Times New Roman" w:cs="Times New Roman"/>
          <w:sz w:val="24"/>
          <w:szCs w:val="24"/>
          <w:lang w:val="sq-AL"/>
        </w:rPr>
        <w:tab/>
      </w:r>
      <w:r w:rsidRPr="003279E9">
        <w:rPr>
          <w:rFonts w:ascii="Times New Roman" w:hAnsi="Times New Roman" w:cs="Times New Roman"/>
          <w:sz w:val="24"/>
          <w:szCs w:val="24"/>
          <w:lang w:val="sq-AL"/>
        </w:rPr>
        <w:tab/>
      </w:r>
      <w:r w:rsidRPr="003279E9">
        <w:rPr>
          <w:rFonts w:ascii="Times New Roman" w:hAnsi="Times New Roman" w:cs="Times New Roman"/>
          <w:sz w:val="24"/>
          <w:szCs w:val="24"/>
          <w:lang w:val="sq-AL"/>
        </w:rPr>
        <w:tab/>
      </w:r>
      <w:r w:rsidRPr="003279E9">
        <w:rPr>
          <w:rFonts w:ascii="Times New Roman" w:hAnsi="Times New Roman" w:cs="Times New Roman"/>
          <w:sz w:val="24"/>
          <w:szCs w:val="24"/>
          <w:lang w:val="sq-AL"/>
        </w:rPr>
        <w:tab/>
      </w:r>
      <w:r w:rsidRPr="003279E9">
        <w:rPr>
          <w:rFonts w:ascii="Times New Roman" w:hAnsi="Times New Roman" w:cs="Times New Roman"/>
          <w:sz w:val="24"/>
          <w:szCs w:val="24"/>
          <w:lang w:val="sq-AL"/>
        </w:rPr>
        <w:tab/>
      </w:r>
      <w:r w:rsidRPr="003279E9">
        <w:rPr>
          <w:rFonts w:ascii="Times New Roman" w:hAnsi="Times New Roman" w:cs="Times New Roman"/>
          <w:sz w:val="24"/>
          <w:szCs w:val="24"/>
          <w:lang w:val="sq-AL"/>
        </w:rPr>
        <w:tab/>
        <w:t xml:space="preserve"> </w:t>
      </w:r>
      <w:r w:rsidRPr="003279E9">
        <w:rPr>
          <w:rFonts w:ascii="Times New Roman" w:eastAsia="Times New Roman" w:hAnsi="Times New Roman" w:cs="Times New Roman"/>
          <w:b/>
          <w:sz w:val="24"/>
          <w:szCs w:val="24"/>
          <w:lang w:val="sq-AL"/>
        </w:rPr>
        <w:t xml:space="preserve">KËSHILLI I MINISTRAVE </w:t>
      </w:r>
    </w:p>
    <w:p w:rsidR="00BD30B3" w:rsidRPr="003279E9" w:rsidRDefault="00BD30B3" w:rsidP="00B34615">
      <w:pPr>
        <w:tabs>
          <w:tab w:val="left" w:pos="3516"/>
        </w:tabs>
        <w:rPr>
          <w:rFonts w:ascii="Times New Roman" w:hAnsi="Times New Roman" w:cs="Times New Roman"/>
          <w:sz w:val="24"/>
          <w:szCs w:val="24"/>
          <w:lang w:val="sq-AL"/>
        </w:rPr>
      </w:pPr>
    </w:p>
    <w:sectPr w:rsidR="00BD30B3" w:rsidRPr="003279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230" w:rsidRDefault="009A6230" w:rsidP="00692373">
      <w:pPr>
        <w:spacing w:after="0" w:line="240" w:lineRule="auto"/>
      </w:pPr>
      <w:r>
        <w:separator/>
      </w:r>
    </w:p>
  </w:endnote>
  <w:endnote w:type="continuationSeparator" w:id="0">
    <w:p w:rsidR="009A6230" w:rsidRDefault="009A6230" w:rsidP="00692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EUAlbertina-Bold">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230" w:rsidRDefault="009A6230" w:rsidP="00692373">
      <w:pPr>
        <w:spacing w:after="0" w:line="240" w:lineRule="auto"/>
      </w:pPr>
      <w:r>
        <w:separator/>
      </w:r>
    </w:p>
  </w:footnote>
  <w:footnote w:type="continuationSeparator" w:id="0">
    <w:p w:rsidR="009A6230" w:rsidRDefault="009A6230" w:rsidP="00692373">
      <w:pPr>
        <w:spacing w:after="0" w:line="240" w:lineRule="auto"/>
      </w:pPr>
      <w:r>
        <w:continuationSeparator/>
      </w:r>
    </w:p>
  </w:footnote>
  <w:footnote w:id="1">
    <w:p w:rsidR="00CB6850" w:rsidRPr="00CB6850" w:rsidRDefault="00CB6850" w:rsidP="004E74D6">
      <w:pPr>
        <w:pStyle w:val="FootnoteText"/>
        <w:spacing w:after="0"/>
        <w:rPr>
          <w:lang w:val="en-US"/>
        </w:rPr>
      </w:pPr>
      <w:r>
        <w:rPr>
          <w:rStyle w:val="FootnoteReference"/>
        </w:rPr>
        <w:footnoteRef/>
      </w:r>
      <w:r>
        <w:t xml:space="preserve"> </w:t>
      </w:r>
      <w:r w:rsidRPr="00CB6850">
        <w:rPr>
          <w:rFonts w:ascii="Times New Roman" w:hAnsi="Times New Roman"/>
          <w:sz w:val="16"/>
          <w:szCs w:val="16"/>
        </w:rPr>
        <w:t>Funksioni dhe përbërja e Komitetit përcaktohen në neni 23 të Ligjit nr.9917 datë 19.05.2008 “Për parandalimin e pastrimit të parave dhe financimit të terrorizmit” i ndryshuar</w:t>
      </w:r>
    </w:p>
  </w:footnote>
  <w:footnote w:id="2">
    <w:p w:rsidR="004E74D6" w:rsidRPr="004E74D6" w:rsidRDefault="004E74D6" w:rsidP="004E74D6">
      <w:pPr>
        <w:pStyle w:val="FootnoteText"/>
        <w:spacing w:after="0"/>
        <w:rPr>
          <w:lang w:val="en-US"/>
        </w:rPr>
      </w:pPr>
      <w:r>
        <w:rPr>
          <w:rStyle w:val="FootnoteReference"/>
        </w:rPr>
        <w:footnoteRef/>
      </w:r>
      <w:r>
        <w:t xml:space="preserve"> </w:t>
      </w:r>
      <w:r w:rsidRPr="004E74D6">
        <w:rPr>
          <w:rFonts w:ascii="Times New Roman" w:hAnsi="Times New Roman"/>
          <w:sz w:val="16"/>
          <w:szCs w:val="16"/>
        </w:rPr>
        <w:t xml:space="preserve">Raporti i plotë gjendet në : </w:t>
      </w:r>
      <w:r w:rsidRPr="004E74D6">
        <w:rPr>
          <w:rFonts w:ascii="Times New Roman" w:eastAsia="Times New Roman" w:hAnsi="Times New Roman"/>
          <w:i/>
          <w:sz w:val="16"/>
          <w:szCs w:val="16"/>
        </w:rPr>
        <w:t>https://rm.coe.int/committ</w:t>
      </w:r>
      <w:r w:rsidR="00D93448">
        <w:rPr>
          <w:rFonts w:ascii="Times New Roman" w:eastAsia="Times New Roman" w:hAnsi="Times New Roman"/>
          <w:i/>
          <w:sz w:val="16"/>
          <w:szCs w:val="16"/>
          <w:highlight w:val="yellow"/>
        </w:rPr>
        <w:t>ë</w:t>
      </w:r>
      <w:r w:rsidRPr="004E74D6">
        <w:rPr>
          <w:rFonts w:ascii="Times New Roman" w:eastAsia="Times New Roman" w:hAnsi="Times New Roman"/>
          <w:i/>
          <w:sz w:val="16"/>
          <w:szCs w:val="16"/>
        </w:rPr>
        <w:t>-of-experts-on-the-evaluation-of-anti-money-laundering-measur/16808ff138</w:t>
      </w:r>
    </w:p>
  </w:footnote>
  <w:footnote w:id="3">
    <w:p w:rsidR="003279E9" w:rsidRDefault="003279E9" w:rsidP="003279E9">
      <w:pPr>
        <w:pStyle w:val="FootnoteText"/>
        <w:spacing w:after="0"/>
        <w:jc w:val="both"/>
        <w:rPr>
          <w:rFonts w:ascii="Times New Roman" w:hAnsi="Times New Roman"/>
          <w:lang w:val="en-GB"/>
        </w:rPr>
      </w:pPr>
      <w:r>
        <w:rPr>
          <w:rStyle w:val="FootnoteReference"/>
          <w:rFonts w:ascii="Times New Roman" w:hAnsi="Times New Roman"/>
        </w:rPr>
        <w:footnoteRef/>
      </w:r>
      <w:r>
        <w:rPr>
          <w:rFonts w:ascii="Times New Roman" w:hAnsi="Times New Roman"/>
        </w:rPr>
        <w:t xml:space="preserve"> Kriteri </w:t>
      </w:r>
      <w:r>
        <w:rPr>
          <w:rFonts w:ascii="Times New Roman" w:hAnsi="Times New Roman"/>
          <w:lang w:val="en-GB"/>
        </w:rPr>
        <w:t>25.3</w:t>
      </w:r>
    </w:p>
  </w:footnote>
  <w:footnote w:id="4">
    <w:p w:rsidR="003279E9" w:rsidRDefault="003279E9" w:rsidP="003279E9">
      <w:pPr>
        <w:pStyle w:val="FootnoteText"/>
        <w:spacing w:after="0"/>
        <w:jc w:val="both"/>
        <w:rPr>
          <w:rFonts w:ascii="Times New Roman" w:hAnsi="Times New Roman"/>
          <w:lang w:val="en-GB"/>
        </w:rPr>
      </w:pPr>
      <w:r>
        <w:rPr>
          <w:rStyle w:val="FootnoteReference"/>
          <w:rFonts w:ascii="Times New Roman" w:hAnsi="Times New Roman"/>
        </w:rPr>
        <w:footnoteRef/>
      </w:r>
      <w:r>
        <w:rPr>
          <w:rFonts w:ascii="Times New Roman" w:hAnsi="Times New Roman"/>
        </w:rPr>
        <w:t xml:space="preserve"> Kriteri </w:t>
      </w:r>
      <w:r>
        <w:rPr>
          <w:rFonts w:ascii="Times New Roman" w:hAnsi="Times New Roman"/>
          <w:lang w:val="en-GB"/>
        </w:rPr>
        <w:t>25.1</w:t>
      </w:r>
    </w:p>
  </w:footnote>
  <w:footnote w:id="5">
    <w:p w:rsidR="003279E9" w:rsidRDefault="003279E9" w:rsidP="003279E9">
      <w:pPr>
        <w:pStyle w:val="FootnoteText"/>
        <w:spacing w:after="0"/>
        <w:rPr>
          <w:lang w:val="en-US"/>
        </w:rPr>
      </w:pPr>
      <w:r>
        <w:rPr>
          <w:rStyle w:val="FootnoteReference"/>
        </w:rPr>
        <w:footnoteRef/>
      </w:r>
      <w:r>
        <w:t xml:space="preserve"> Kriteri 10.14</w:t>
      </w:r>
    </w:p>
  </w:footnote>
  <w:footnote w:id="6">
    <w:p w:rsidR="003279E9" w:rsidRDefault="003279E9" w:rsidP="003279E9">
      <w:pPr>
        <w:pStyle w:val="FootnoteText"/>
        <w:spacing w:after="0"/>
        <w:rPr>
          <w:lang w:val="en-US"/>
        </w:rPr>
      </w:pPr>
      <w:r>
        <w:rPr>
          <w:rStyle w:val="FootnoteReference"/>
        </w:rPr>
        <w:footnoteRef/>
      </w:r>
      <w:r>
        <w:t xml:space="preserve"> Kriteri 10.4</w:t>
      </w:r>
    </w:p>
  </w:footnote>
  <w:footnote w:id="7">
    <w:p w:rsidR="003279E9" w:rsidRDefault="003279E9" w:rsidP="003279E9">
      <w:pPr>
        <w:pStyle w:val="FootnoteText"/>
        <w:spacing w:after="0"/>
        <w:jc w:val="both"/>
        <w:rPr>
          <w:rFonts w:ascii="Times New Roman" w:hAnsi="Times New Roman"/>
          <w:lang w:val="en-GB"/>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GB"/>
        </w:rPr>
        <w:t>Kriteret 17.1-17.3 etj</w:t>
      </w:r>
    </w:p>
  </w:footnote>
  <w:footnote w:id="8">
    <w:p w:rsidR="003279E9" w:rsidRDefault="003279E9" w:rsidP="003279E9">
      <w:pPr>
        <w:pStyle w:val="FootnoteText"/>
        <w:spacing w:after="0"/>
        <w:jc w:val="both"/>
        <w:rPr>
          <w:rFonts w:ascii="Times New Roman" w:hAnsi="Times New Roman"/>
        </w:rPr>
      </w:pPr>
      <w:r>
        <w:rPr>
          <w:rStyle w:val="FootnoteReference"/>
          <w:rFonts w:ascii="Times New Roman" w:hAnsi="Times New Roman"/>
        </w:rPr>
        <w:footnoteRef/>
      </w:r>
      <w:r>
        <w:rPr>
          <w:rFonts w:ascii="Times New Roman" w:hAnsi="Times New Roman"/>
        </w:rPr>
        <w:t xml:space="preserve"> Kriteri 10.17</w:t>
      </w:r>
    </w:p>
  </w:footnote>
  <w:footnote w:id="9">
    <w:p w:rsidR="003279E9" w:rsidRDefault="003279E9" w:rsidP="003279E9">
      <w:pPr>
        <w:pStyle w:val="FootnoteText"/>
        <w:spacing w:after="0"/>
        <w:jc w:val="both"/>
        <w:rPr>
          <w:rFonts w:ascii="Times New Roman" w:hAnsi="Times New Roman"/>
          <w:highlight w:val="magenta"/>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Kriteri 12.4</w:t>
      </w:r>
    </w:p>
  </w:footnote>
  <w:footnote w:id="10">
    <w:p w:rsidR="003279E9" w:rsidRDefault="003279E9" w:rsidP="003279E9">
      <w:pPr>
        <w:pStyle w:val="FootnoteText"/>
        <w:spacing w:after="0"/>
        <w:jc w:val="both"/>
        <w:rPr>
          <w:rFonts w:ascii="Times New Roman" w:hAnsi="Times New Roman"/>
        </w:rPr>
      </w:pPr>
      <w:r>
        <w:rPr>
          <w:rStyle w:val="FootnoteReference"/>
          <w:rFonts w:ascii="Times New Roman" w:hAnsi="Times New Roman"/>
        </w:rPr>
        <w:footnoteRef/>
      </w:r>
      <w:r>
        <w:rPr>
          <w:rFonts w:ascii="Times New Roman" w:hAnsi="Times New Roman"/>
        </w:rPr>
        <w:t xml:space="preserve"> Kriteri 1.11</w:t>
      </w:r>
    </w:p>
  </w:footnote>
  <w:footnote w:id="11">
    <w:p w:rsidR="003279E9" w:rsidRDefault="003279E9" w:rsidP="003279E9">
      <w:pPr>
        <w:pStyle w:val="FootnoteText"/>
        <w:spacing w:after="0"/>
        <w:jc w:val="both"/>
        <w:rPr>
          <w:rFonts w:ascii="Times New Roman" w:hAnsi="Times New Roman"/>
          <w:lang w:val="en-US"/>
        </w:rPr>
      </w:pPr>
      <w:r>
        <w:rPr>
          <w:rStyle w:val="FootnoteReference"/>
          <w:rFonts w:ascii="Times New Roman" w:hAnsi="Times New Roman"/>
        </w:rPr>
        <w:footnoteRef/>
      </w:r>
      <w:r>
        <w:rPr>
          <w:rFonts w:ascii="Times New Roman" w:hAnsi="Times New Roman"/>
        </w:rPr>
        <w:t xml:space="preserve"> Kriteri 10.13</w:t>
      </w:r>
    </w:p>
  </w:footnote>
  <w:footnote w:id="12">
    <w:p w:rsidR="003279E9" w:rsidRDefault="003279E9" w:rsidP="003279E9">
      <w:pPr>
        <w:pStyle w:val="FootnoteText"/>
        <w:spacing w:after="0"/>
        <w:jc w:val="both"/>
        <w:rPr>
          <w:rFonts w:ascii="Times New Roman" w:hAnsi="Times New Roman"/>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Kriteret 16.11 &amp; 16.2</w:t>
      </w:r>
    </w:p>
  </w:footnote>
  <w:footnote w:id="13">
    <w:p w:rsidR="003279E9" w:rsidRDefault="003279E9" w:rsidP="003279E9">
      <w:pPr>
        <w:pStyle w:val="FootnoteText"/>
        <w:spacing w:after="0"/>
        <w:jc w:val="both"/>
        <w:rPr>
          <w:rFonts w:ascii="Times New Roman" w:hAnsi="Times New Roman"/>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Kriteri 16.14</w:t>
      </w:r>
    </w:p>
  </w:footnote>
  <w:footnote w:id="14">
    <w:p w:rsidR="003279E9" w:rsidRDefault="003279E9" w:rsidP="003279E9">
      <w:pPr>
        <w:pStyle w:val="FootnoteText"/>
        <w:spacing w:after="0"/>
        <w:jc w:val="both"/>
        <w:rPr>
          <w:rFonts w:ascii="Times New Roman" w:hAnsi="Times New Roman"/>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Kriteri 16.8</w:t>
      </w:r>
    </w:p>
  </w:footnote>
  <w:footnote w:id="15">
    <w:p w:rsidR="003279E9" w:rsidRDefault="003279E9" w:rsidP="003279E9">
      <w:pPr>
        <w:pStyle w:val="FootnoteText"/>
        <w:jc w:val="both"/>
        <w:rPr>
          <w:rFonts w:ascii="Times New Roman" w:hAnsi="Times New Roman"/>
          <w:lang w:val="en-GB"/>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GB"/>
        </w:rPr>
        <w:t xml:space="preserve">Rekomandimi 6 </w:t>
      </w:r>
    </w:p>
  </w:footnote>
  <w:footnote w:id="16">
    <w:p w:rsidR="003279E9" w:rsidRDefault="003279E9" w:rsidP="003279E9">
      <w:pPr>
        <w:pStyle w:val="FootnoteText"/>
        <w:spacing w:after="0"/>
        <w:jc w:val="both"/>
        <w:rPr>
          <w:rFonts w:ascii="Times New Roman" w:hAnsi="Times New Roman"/>
          <w:highlight w:val="magenta"/>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Kriteri 1.10</w:t>
      </w:r>
    </w:p>
  </w:footnote>
  <w:footnote w:id="17">
    <w:p w:rsidR="003279E9" w:rsidRDefault="003279E9" w:rsidP="003279E9">
      <w:pPr>
        <w:pStyle w:val="FootnoteText"/>
        <w:spacing w:after="0"/>
        <w:jc w:val="both"/>
        <w:rPr>
          <w:rFonts w:ascii="Times New Roman" w:hAnsi="Times New Roman"/>
          <w:lang w:val="en-GB"/>
        </w:rPr>
      </w:pPr>
      <w:r>
        <w:rPr>
          <w:rStyle w:val="FootnoteReference"/>
          <w:rFonts w:ascii="Times New Roman" w:hAnsi="Times New Roman"/>
        </w:rPr>
        <w:footnoteRef/>
      </w:r>
      <w:r>
        <w:rPr>
          <w:rFonts w:ascii="Times New Roman" w:hAnsi="Times New Roman"/>
        </w:rPr>
        <w:t xml:space="preserve"> Kriteri </w:t>
      </w:r>
      <w:r>
        <w:rPr>
          <w:rFonts w:ascii="Times New Roman" w:hAnsi="Times New Roman"/>
          <w:lang w:val="en-GB"/>
        </w:rPr>
        <w:t>1.11-c</w:t>
      </w:r>
    </w:p>
  </w:footnote>
  <w:footnote w:id="18">
    <w:p w:rsidR="003279E9" w:rsidRDefault="003279E9" w:rsidP="003279E9">
      <w:pPr>
        <w:pStyle w:val="FootnoteText"/>
        <w:spacing w:after="0"/>
        <w:jc w:val="both"/>
        <w:rPr>
          <w:rFonts w:ascii="Times New Roman" w:hAnsi="Times New Roman"/>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Kriteri 18.1</w:t>
      </w:r>
    </w:p>
  </w:footnote>
  <w:footnote w:id="19">
    <w:p w:rsidR="003279E9" w:rsidRDefault="003279E9" w:rsidP="003279E9">
      <w:pPr>
        <w:pStyle w:val="FootnoteText"/>
        <w:spacing w:after="0"/>
        <w:jc w:val="both"/>
        <w:rPr>
          <w:rFonts w:ascii="Times New Roman" w:hAnsi="Times New Roman"/>
          <w:lang w:val="en-US"/>
        </w:rPr>
      </w:pPr>
      <w:r>
        <w:rPr>
          <w:rStyle w:val="FootnoteReference"/>
          <w:rFonts w:ascii="Times New Roman" w:hAnsi="Times New Roman"/>
        </w:rPr>
        <w:footnoteRef/>
      </w:r>
      <w:r>
        <w:rPr>
          <w:rFonts w:ascii="Times New Roman" w:hAnsi="Times New Roman"/>
        </w:rPr>
        <w:t xml:space="preserve"> Kriteri 18.2</w:t>
      </w:r>
    </w:p>
  </w:footnote>
  <w:footnote w:id="20">
    <w:p w:rsidR="003279E9" w:rsidRDefault="003279E9" w:rsidP="003279E9">
      <w:pPr>
        <w:pStyle w:val="FootnoteText"/>
        <w:spacing w:after="0"/>
        <w:jc w:val="both"/>
        <w:rPr>
          <w:rFonts w:ascii="Times New Roman" w:hAnsi="Times New Roman"/>
        </w:rPr>
      </w:pPr>
      <w:r>
        <w:rPr>
          <w:rStyle w:val="FootnoteReference"/>
          <w:rFonts w:ascii="Times New Roman" w:hAnsi="Times New Roman"/>
        </w:rPr>
        <w:footnoteRef/>
      </w:r>
      <w:r>
        <w:rPr>
          <w:rFonts w:ascii="Times New Roman" w:hAnsi="Times New Roman"/>
        </w:rPr>
        <w:t xml:space="preserve"> Kriteri 21.1</w:t>
      </w:r>
    </w:p>
  </w:footnote>
  <w:footnote w:id="21">
    <w:p w:rsidR="003279E9" w:rsidRDefault="003279E9" w:rsidP="003279E9">
      <w:pPr>
        <w:pStyle w:val="FootnoteText"/>
        <w:spacing w:after="0"/>
        <w:jc w:val="both"/>
        <w:rPr>
          <w:rFonts w:ascii="Times New Roman" w:hAnsi="Times New Roman"/>
        </w:rPr>
      </w:pPr>
      <w:r>
        <w:rPr>
          <w:rStyle w:val="FootnoteReference"/>
          <w:rFonts w:ascii="Times New Roman" w:hAnsi="Times New Roman"/>
        </w:rPr>
        <w:footnoteRef/>
      </w:r>
      <w:r>
        <w:rPr>
          <w:rFonts w:ascii="Times New Roman" w:hAnsi="Times New Roman"/>
        </w:rPr>
        <w:t xml:space="preserve"> Kriteri 11.2</w:t>
      </w:r>
    </w:p>
  </w:footnote>
  <w:footnote w:id="22">
    <w:p w:rsidR="003279E9" w:rsidRDefault="003279E9" w:rsidP="003279E9">
      <w:pPr>
        <w:pStyle w:val="FootnoteText"/>
        <w:rPr>
          <w:lang w:val="en-US"/>
        </w:rPr>
      </w:pPr>
      <w:r>
        <w:rPr>
          <w:rStyle w:val="FootnoteReference"/>
        </w:rPr>
        <w:footnoteRef/>
      </w:r>
      <w:r>
        <w:t xml:space="preserve"> Kriteri 19.2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175E"/>
    <w:multiLevelType w:val="hybridMultilevel"/>
    <w:tmpl w:val="38D227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464871"/>
    <w:multiLevelType w:val="hybridMultilevel"/>
    <w:tmpl w:val="D31EC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3353A2"/>
    <w:multiLevelType w:val="hybridMultilevel"/>
    <w:tmpl w:val="6CFEC84A"/>
    <w:lvl w:ilvl="0" w:tplc="635E6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A71E4"/>
    <w:multiLevelType w:val="hybridMultilevel"/>
    <w:tmpl w:val="AB985164"/>
    <w:lvl w:ilvl="0" w:tplc="AB7E8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C681E"/>
    <w:multiLevelType w:val="hybridMultilevel"/>
    <w:tmpl w:val="4A7AA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D20D5"/>
    <w:multiLevelType w:val="hybridMultilevel"/>
    <w:tmpl w:val="81D8B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D31156E"/>
    <w:multiLevelType w:val="hybridMultilevel"/>
    <w:tmpl w:val="B5D8C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7289B"/>
    <w:multiLevelType w:val="hybridMultilevel"/>
    <w:tmpl w:val="A614C5C2"/>
    <w:lvl w:ilvl="0" w:tplc="2DCE967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991FA3"/>
    <w:multiLevelType w:val="hybridMultilevel"/>
    <w:tmpl w:val="BE8C7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CD63957"/>
    <w:multiLevelType w:val="hybridMultilevel"/>
    <w:tmpl w:val="AFE2D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F13DC3"/>
    <w:multiLevelType w:val="hybridMultilevel"/>
    <w:tmpl w:val="756E95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48B65DF"/>
    <w:multiLevelType w:val="hybridMultilevel"/>
    <w:tmpl w:val="265E4968"/>
    <w:lvl w:ilvl="0" w:tplc="201657C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F964DF"/>
    <w:multiLevelType w:val="hybridMultilevel"/>
    <w:tmpl w:val="574A0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2004A7"/>
    <w:multiLevelType w:val="hybridMultilevel"/>
    <w:tmpl w:val="52B445FA"/>
    <w:lvl w:ilvl="0" w:tplc="7F1A7998">
      <w:start w:val="1"/>
      <w:numFmt w:val="decimal"/>
      <w:lvlText w:val="%1."/>
      <w:lvlJc w:val="left"/>
      <w:pPr>
        <w:ind w:left="720" w:hanging="360"/>
      </w:pPr>
      <w:rPr>
        <w:rFonts w:hint="default"/>
        <w:i/>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F5295A"/>
    <w:multiLevelType w:val="hybridMultilevel"/>
    <w:tmpl w:val="8AC8A0E6"/>
    <w:lvl w:ilvl="0" w:tplc="4E86D10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D04D4E"/>
    <w:multiLevelType w:val="hybridMultilevel"/>
    <w:tmpl w:val="EB20B9D0"/>
    <w:lvl w:ilvl="0" w:tplc="7F541A22">
      <w:start w:val="1"/>
      <w:numFmt w:val="lowerLetter"/>
      <w:lvlText w:val="%1)"/>
      <w:lvlJc w:val="left"/>
      <w:pPr>
        <w:ind w:left="1080" w:hanging="360"/>
      </w:pPr>
      <w:rPr>
        <w:rFonts w:eastAsia="Times New Roman"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6">
    <w:nsid w:val="4C2B4736"/>
    <w:multiLevelType w:val="hybridMultilevel"/>
    <w:tmpl w:val="18805C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71430A"/>
    <w:multiLevelType w:val="hybridMultilevel"/>
    <w:tmpl w:val="9208A982"/>
    <w:lvl w:ilvl="0" w:tplc="E55238F6">
      <w:start w:val="1"/>
      <w:numFmt w:val="decimal"/>
      <w:lvlText w:val="%1."/>
      <w:lvlJc w:val="left"/>
      <w:pPr>
        <w:ind w:left="720" w:hanging="360"/>
      </w:pPr>
      <w:rPr>
        <w:rFonts w:ascii="EUAlbertina-Bold" w:eastAsia="Times New Roman" w:hAnsi="EUAlbertina-Bold" w:cs="Times New Roman" w:hint="default"/>
        <w:b/>
        <w:color w:val="1A171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1E5E04"/>
    <w:multiLevelType w:val="hybridMultilevel"/>
    <w:tmpl w:val="01AC7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BB43F32"/>
    <w:multiLevelType w:val="hybridMultilevel"/>
    <w:tmpl w:val="27F8C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D8D3A1F"/>
    <w:multiLevelType w:val="hybridMultilevel"/>
    <w:tmpl w:val="C96A798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DAD722B"/>
    <w:multiLevelType w:val="hybridMultilevel"/>
    <w:tmpl w:val="7020F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B747EA"/>
    <w:multiLevelType w:val="hybridMultilevel"/>
    <w:tmpl w:val="B114E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143031"/>
    <w:multiLevelType w:val="hybridMultilevel"/>
    <w:tmpl w:val="155E2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1D14AD0"/>
    <w:multiLevelType w:val="hybridMultilevel"/>
    <w:tmpl w:val="265E4968"/>
    <w:lvl w:ilvl="0" w:tplc="201657C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DF75B1"/>
    <w:multiLevelType w:val="hybridMultilevel"/>
    <w:tmpl w:val="A32414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31412F"/>
    <w:multiLevelType w:val="hybridMultilevel"/>
    <w:tmpl w:val="BDBA24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32C698E"/>
    <w:multiLevelType w:val="hybridMultilevel"/>
    <w:tmpl w:val="0868BB2E"/>
    <w:lvl w:ilvl="0" w:tplc="7876E75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760AF0"/>
    <w:multiLevelType w:val="hybridMultilevel"/>
    <w:tmpl w:val="52C60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1101BE"/>
    <w:multiLevelType w:val="hybridMultilevel"/>
    <w:tmpl w:val="20DCE0E0"/>
    <w:lvl w:ilvl="0" w:tplc="34425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906BFC"/>
    <w:multiLevelType w:val="hybridMultilevel"/>
    <w:tmpl w:val="E88C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5006EB"/>
    <w:multiLevelType w:val="hybridMultilevel"/>
    <w:tmpl w:val="9A08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
  </w:num>
  <w:num w:numId="3">
    <w:abstractNumId w:val="2"/>
  </w:num>
  <w:num w:numId="4">
    <w:abstractNumId w:val="28"/>
  </w:num>
  <w:num w:numId="5">
    <w:abstractNumId w:val="12"/>
  </w:num>
  <w:num w:numId="6">
    <w:abstractNumId w:val="24"/>
  </w:num>
  <w:num w:numId="7">
    <w:abstractNumId w:val="22"/>
  </w:num>
  <w:num w:numId="8">
    <w:abstractNumId w:val="6"/>
  </w:num>
  <w:num w:numId="9">
    <w:abstractNumId w:val="11"/>
  </w:num>
  <w:num w:numId="10">
    <w:abstractNumId w:val="21"/>
  </w:num>
  <w:num w:numId="11">
    <w:abstractNumId w:val="30"/>
  </w:num>
  <w:num w:numId="12">
    <w:abstractNumId w:val="27"/>
  </w:num>
  <w:num w:numId="13">
    <w:abstractNumId w:val="20"/>
  </w:num>
  <w:num w:numId="14">
    <w:abstractNumId w:val="10"/>
  </w:num>
  <w:num w:numId="15">
    <w:abstractNumId w:val="0"/>
  </w:num>
  <w:num w:numId="16">
    <w:abstractNumId w:val="31"/>
  </w:num>
  <w:num w:numId="17">
    <w:abstractNumId w:val="29"/>
  </w:num>
  <w:num w:numId="18">
    <w:abstractNumId w:val="26"/>
  </w:num>
  <w:num w:numId="19">
    <w:abstractNumId w:val="9"/>
  </w:num>
  <w:num w:numId="20">
    <w:abstractNumId w:val="4"/>
  </w:num>
  <w:num w:numId="21">
    <w:abstractNumId w:val="5"/>
  </w:num>
  <w:num w:numId="22">
    <w:abstractNumId w:val="13"/>
  </w:num>
  <w:num w:numId="23">
    <w:abstractNumId w:val="8"/>
  </w:num>
  <w:num w:numId="24">
    <w:abstractNumId w:val="16"/>
  </w:num>
  <w:num w:numId="25">
    <w:abstractNumId w:val="1"/>
  </w:num>
  <w:num w:numId="26">
    <w:abstractNumId w:val="14"/>
  </w:num>
  <w:num w:numId="27">
    <w:abstractNumId w:val="7"/>
  </w:num>
  <w:num w:numId="28">
    <w:abstractNumId w:val="18"/>
  </w:num>
  <w:num w:numId="29">
    <w:abstractNumId w:val="19"/>
  </w:num>
  <w:num w:numId="30">
    <w:abstractNumId w:val="17"/>
  </w:num>
  <w:num w:numId="31">
    <w:abstractNumId w:val="23"/>
  </w:num>
  <w:num w:numId="32">
    <w:abstractNumId w:val="15"/>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8"/>
  </w:num>
  <w:num w:numId="38">
    <w:abstractNumId w:val="1"/>
  </w:num>
  <w:num w:numId="39">
    <w:abstractNumId w:val="18"/>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99A"/>
    <w:rsid w:val="00023932"/>
    <w:rsid w:val="0006675F"/>
    <w:rsid w:val="00082E45"/>
    <w:rsid w:val="000839B9"/>
    <w:rsid w:val="000844E5"/>
    <w:rsid w:val="0009280B"/>
    <w:rsid w:val="000A0599"/>
    <w:rsid w:val="000A279A"/>
    <w:rsid w:val="000C07D4"/>
    <w:rsid w:val="000D0947"/>
    <w:rsid w:val="000E7D5F"/>
    <w:rsid w:val="000F37B9"/>
    <w:rsid w:val="00177503"/>
    <w:rsid w:val="00185722"/>
    <w:rsid w:val="00194F9D"/>
    <w:rsid w:val="00195EAA"/>
    <w:rsid w:val="001B6E94"/>
    <w:rsid w:val="001C6F85"/>
    <w:rsid w:val="001F7EF8"/>
    <w:rsid w:val="0023378C"/>
    <w:rsid w:val="00256AA7"/>
    <w:rsid w:val="00262944"/>
    <w:rsid w:val="002734BB"/>
    <w:rsid w:val="002740E5"/>
    <w:rsid w:val="00277F96"/>
    <w:rsid w:val="002A714C"/>
    <w:rsid w:val="002B1051"/>
    <w:rsid w:val="002E2BBD"/>
    <w:rsid w:val="002E5233"/>
    <w:rsid w:val="002E6509"/>
    <w:rsid w:val="002F0E2E"/>
    <w:rsid w:val="002F6568"/>
    <w:rsid w:val="00301658"/>
    <w:rsid w:val="003279E9"/>
    <w:rsid w:val="00331606"/>
    <w:rsid w:val="00333600"/>
    <w:rsid w:val="003358C3"/>
    <w:rsid w:val="00350C83"/>
    <w:rsid w:val="00364085"/>
    <w:rsid w:val="003708D1"/>
    <w:rsid w:val="003821B8"/>
    <w:rsid w:val="003A4B51"/>
    <w:rsid w:val="003F34BE"/>
    <w:rsid w:val="003F5534"/>
    <w:rsid w:val="00405016"/>
    <w:rsid w:val="004078EE"/>
    <w:rsid w:val="00441AF1"/>
    <w:rsid w:val="00471156"/>
    <w:rsid w:val="00487BC3"/>
    <w:rsid w:val="00495FE0"/>
    <w:rsid w:val="00496C5E"/>
    <w:rsid w:val="004A2C93"/>
    <w:rsid w:val="004A3C25"/>
    <w:rsid w:val="004B2CCC"/>
    <w:rsid w:val="004C7717"/>
    <w:rsid w:val="004D5049"/>
    <w:rsid w:val="004D5736"/>
    <w:rsid w:val="004E01AF"/>
    <w:rsid w:val="004E4F01"/>
    <w:rsid w:val="004E74D6"/>
    <w:rsid w:val="004F2D37"/>
    <w:rsid w:val="004F6B11"/>
    <w:rsid w:val="00544AEC"/>
    <w:rsid w:val="00556D37"/>
    <w:rsid w:val="0057559E"/>
    <w:rsid w:val="00584AD1"/>
    <w:rsid w:val="005974A7"/>
    <w:rsid w:val="005A35C9"/>
    <w:rsid w:val="005B6217"/>
    <w:rsid w:val="005E3E48"/>
    <w:rsid w:val="00600924"/>
    <w:rsid w:val="00601D5F"/>
    <w:rsid w:val="00613CC0"/>
    <w:rsid w:val="006225BB"/>
    <w:rsid w:val="00643E7C"/>
    <w:rsid w:val="00650BE8"/>
    <w:rsid w:val="00661E92"/>
    <w:rsid w:val="00674ED1"/>
    <w:rsid w:val="00692373"/>
    <w:rsid w:val="006B5FCE"/>
    <w:rsid w:val="0071664B"/>
    <w:rsid w:val="00717479"/>
    <w:rsid w:val="00736712"/>
    <w:rsid w:val="00751FBD"/>
    <w:rsid w:val="00752249"/>
    <w:rsid w:val="007C4099"/>
    <w:rsid w:val="007D06FE"/>
    <w:rsid w:val="007D3DC7"/>
    <w:rsid w:val="007E3C78"/>
    <w:rsid w:val="007F2E36"/>
    <w:rsid w:val="008068B4"/>
    <w:rsid w:val="0084446D"/>
    <w:rsid w:val="0084530F"/>
    <w:rsid w:val="00846654"/>
    <w:rsid w:val="008533EF"/>
    <w:rsid w:val="008734B5"/>
    <w:rsid w:val="0087606E"/>
    <w:rsid w:val="00882245"/>
    <w:rsid w:val="008A1EFE"/>
    <w:rsid w:val="008F1995"/>
    <w:rsid w:val="0091184B"/>
    <w:rsid w:val="0092073E"/>
    <w:rsid w:val="00935804"/>
    <w:rsid w:val="009677EE"/>
    <w:rsid w:val="009730C0"/>
    <w:rsid w:val="00977497"/>
    <w:rsid w:val="009927FE"/>
    <w:rsid w:val="009968A4"/>
    <w:rsid w:val="009A6230"/>
    <w:rsid w:val="009C1655"/>
    <w:rsid w:val="009D0484"/>
    <w:rsid w:val="009D0E84"/>
    <w:rsid w:val="00A00A2B"/>
    <w:rsid w:val="00A17AD6"/>
    <w:rsid w:val="00A325E5"/>
    <w:rsid w:val="00A62860"/>
    <w:rsid w:val="00A66F94"/>
    <w:rsid w:val="00AA1689"/>
    <w:rsid w:val="00AA476C"/>
    <w:rsid w:val="00AC6800"/>
    <w:rsid w:val="00AD540C"/>
    <w:rsid w:val="00AF5A2C"/>
    <w:rsid w:val="00B007F6"/>
    <w:rsid w:val="00B05789"/>
    <w:rsid w:val="00B34615"/>
    <w:rsid w:val="00B45E1E"/>
    <w:rsid w:val="00B52F7C"/>
    <w:rsid w:val="00B61F40"/>
    <w:rsid w:val="00B81BE1"/>
    <w:rsid w:val="00B878D8"/>
    <w:rsid w:val="00BA4C50"/>
    <w:rsid w:val="00BD30B3"/>
    <w:rsid w:val="00BD406A"/>
    <w:rsid w:val="00BD59B9"/>
    <w:rsid w:val="00BD660B"/>
    <w:rsid w:val="00C75B19"/>
    <w:rsid w:val="00C81206"/>
    <w:rsid w:val="00C844B8"/>
    <w:rsid w:val="00C84586"/>
    <w:rsid w:val="00C87336"/>
    <w:rsid w:val="00C91F8D"/>
    <w:rsid w:val="00C92592"/>
    <w:rsid w:val="00C971CB"/>
    <w:rsid w:val="00CB1CDC"/>
    <w:rsid w:val="00CB6850"/>
    <w:rsid w:val="00CD2A6F"/>
    <w:rsid w:val="00CD4533"/>
    <w:rsid w:val="00D0002D"/>
    <w:rsid w:val="00D27C94"/>
    <w:rsid w:val="00D53300"/>
    <w:rsid w:val="00D54E87"/>
    <w:rsid w:val="00D93448"/>
    <w:rsid w:val="00D93FF8"/>
    <w:rsid w:val="00D946FF"/>
    <w:rsid w:val="00D94A8F"/>
    <w:rsid w:val="00DA5553"/>
    <w:rsid w:val="00DB08BD"/>
    <w:rsid w:val="00DB6012"/>
    <w:rsid w:val="00DC5BD2"/>
    <w:rsid w:val="00DD394C"/>
    <w:rsid w:val="00DE13BF"/>
    <w:rsid w:val="00E2569B"/>
    <w:rsid w:val="00E32723"/>
    <w:rsid w:val="00E55378"/>
    <w:rsid w:val="00E93105"/>
    <w:rsid w:val="00E97A82"/>
    <w:rsid w:val="00EB67D1"/>
    <w:rsid w:val="00ED7EF0"/>
    <w:rsid w:val="00EF0E59"/>
    <w:rsid w:val="00EF1FBC"/>
    <w:rsid w:val="00EF47B7"/>
    <w:rsid w:val="00F076E9"/>
    <w:rsid w:val="00F12B5C"/>
    <w:rsid w:val="00F536C3"/>
    <w:rsid w:val="00F666EB"/>
    <w:rsid w:val="00F7399A"/>
    <w:rsid w:val="00F93D53"/>
    <w:rsid w:val="00FB11F9"/>
    <w:rsid w:val="00FE160F"/>
    <w:rsid w:val="00FE6966"/>
    <w:rsid w:val="00FF1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18ED30-3338-41E8-B29E-6478BF48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 à moi,TOC style,lp1,Bullet OSM,Proposal Bullet List,Welt L Char,Welt L,Bullet List,FooterText,numbered,Paragraphe de liste1,列出段落,列出段落1"/>
    <w:basedOn w:val="Normal"/>
    <w:link w:val="ListParagraphChar"/>
    <w:uiPriority w:val="34"/>
    <w:qFormat/>
    <w:rsid w:val="00BD30B3"/>
    <w:pPr>
      <w:ind w:left="720"/>
      <w:contextualSpacing/>
    </w:pPr>
  </w:style>
  <w:style w:type="character" w:customStyle="1" w:styleId="fontstyle01">
    <w:name w:val="fontstyle01"/>
    <w:basedOn w:val="DefaultParagraphFont"/>
    <w:rsid w:val="00EF1FBC"/>
    <w:rPr>
      <w:rFonts w:ascii="EUAlbertina-Bold" w:hAnsi="EUAlbertina-Bold" w:hint="default"/>
      <w:b/>
      <w:bCs/>
      <w:i w:val="0"/>
      <w:iCs w:val="0"/>
      <w:color w:val="000000"/>
      <w:sz w:val="20"/>
      <w:szCs w:val="20"/>
    </w:rPr>
  </w:style>
  <w:style w:type="table" w:styleId="TableGrid">
    <w:name w:val="Table Grid"/>
    <w:basedOn w:val="TableNormal"/>
    <w:uiPriority w:val="39"/>
    <w:rsid w:val="00DC5B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qFormat/>
    <w:rsid w:val="004A3C25"/>
    <w:pPr>
      <w:spacing w:after="200" w:line="276" w:lineRule="auto"/>
    </w:pPr>
    <w:rPr>
      <w:rFonts w:ascii="Calibri" w:eastAsia="Calibri" w:hAnsi="Calibri" w:cs="Times New Roman"/>
      <w:sz w:val="20"/>
      <w:szCs w:val="20"/>
      <w:lang w:val="sq-AL"/>
    </w:rPr>
  </w:style>
  <w:style w:type="character" w:customStyle="1" w:styleId="FootnoteTextChar">
    <w:name w:val="Footnote Text Char"/>
    <w:basedOn w:val="DefaultParagraphFont"/>
    <w:link w:val="FootnoteText"/>
    <w:uiPriority w:val="99"/>
    <w:semiHidden/>
    <w:rsid w:val="004A3C25"/>
    <w:rPr>
      <w:rFonts w:ascii="Calibri" w:eastAsia="Calibri" w:hAnsi="Calibri" w:cs="Times New Roman"/>
      <w:sz w:val="20"/>
      <w:szCs w:val="20"/>
      <w:lang w:val="sq-AL"/>
    </w:rPr>
  </w:style>
  <w:style w:type="character" w:customStyle="1" w:styleId="ListParagraphChar">
    <w:name w:val="List Paragraph Char"/>
    <w:aliases w:val="Dot pt Char,No Spacing1 Char,List Paragraph Char Char Char Char,Indicator Text Char,Numbered Para 1 Char,List Paragraph à moi Char,TOC style Char,lp1 Char,Bullet OSM Char,Proposal Bullet List Char,Welt L Char Char,Welt L Char1"/>
    <w:basedOn w:val="DefaultParagraphFont"/>
    <w:link w:val="ListParagraph"/>
    <w:uiPriority w:val="34"/>
    <w:locked/>
    <w:rsid w:val="004A3C25"/>
  </w:style>
  <w:style w:type="character" w:styleId="FootnoteReference">
    <w:name w:val="footnote reference"/>
    <w:basedOn w:val="DefaultParagraphFont"/>
    <w:uiPriority w:val="99"/>
    <w:semiHidden/>
    <w:unhideWhenUsed/>
    <w:qFormat/>
    <w:rsid w:val="00692373"/>
    <w:rPr>
      <w:vertAlign w:val="superscript"/>
    </w:rPr>
  </w:style>
  <w:style w:type="character" w:styleId="CommentReference">
    <w:name w:val="annotation reference"/>
    <w:basedOn w:val="DefaultParagraphFont"/>
    <w:uiPriority w:val="99"/>
    <w:semiHidden/>
    <w:unhideWhenUsed/>
    <w:rsid w:val="00256AA7"/>
    <w:rPr>
      <w:sz w:val="16"/>
      <w:szCs w:val="16"/>
    </w:rPr>
  </w:style>
  <w:style w:type="paragraph" w:styleId="CommentText">
    <w:name w:val="annotation text"/>
    <w:basedOn w:val="Normal"/>
    <w:link w:val="CommentTextChar"/>
    <w:uiPriority w:val="99"/>
    <w:unhideWhenUsed/>
    <w:rsid w:val="00256AA7"/>
    <w:pPr>
      <w:spacing w:line="240" w:lineRule="auto"/>
    </w:pPr>
    <w:rPr>
      <w:sz w:val="20"/>
      <w:szCs w:val="20"/>
      <w:lang w:val="sq-AL"/>
    </w:rPr>
  </w:style>
  <w:style w:type="character" w:customStyle="1" w:styleId="CommentTextChar">
    <w:name w:val="Comment Text Char"/>
    <w:basedOn w:val="DefaultParagraphFont"/>
    <w:link w:val="CommentText"/>
    <w:uiPriority w:val="99"/>
    <w:rsid w:val="00256AA7"/>
    <w:rPr>
      <w:sz w:val="20"/>
      <w:szCs w:val="20"/>
      <w:lang w:val="sq-AL"/>
    </w:rPr>
  </w:style>
  <w:style w:type="paragraph" w:styleId="BalloonText">
    <w:name w:val="Balloon Text"/>
    <w:basedOn w:val="Normal"/>
    <w:link w:val="BalloonTextChar"/>
    <w:uiPriority w:val="99"/>
    <w:semiHidden/>
    <w:unhideWhenUsed/>
    <w:rsid w:val="00256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AA7"/>
    <w:rPr>
      <w:rFonts w:ascii="Segoe UI" w:hAnsi="Segoe UI" w:cs="Segoe UI"/>
      <w:sz w:val="18"/>
      <w:szCs w:val="18"/>
    </w:rPr>
  </w:style>
  <w:style w:type="paragraph" w:styleId="BodyText">
    <w:name w:val="Body Text"/>
    <w:basedOn w:val="Normal"/>
    <w:link w:val="BodyTextChar"/>
    <w:uiPriority w:val="1"/>
    <w:qFormat/>
    <w:rsid w:val="0009280B"/>
    <w:pPr>
      <w:widowControl w:val="0"/>
      <w:autoSpaceDE w:val="0"/>
      <w:autoSpaceDN w:val="0"/>
      <w:spacing w:after="0" w:line="240" w:lineRule="auto"/>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9280B"/>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5801">
      <w:bodyDiv w:val="1"/>
      <w:marLeft w:val="0"/>
      <w:marRight w:val="0"/>
      <w:marTop w:val="0"/>
      <w:marBottom w:val="0"/>
      <w:divBdr>
        <w:top w:val="none" w:sz="0" w:space="0" w:color="auto"/>
        <w:left w:val="none" w:sz="0" w:space="0" w:color="auto"/>
        <w:bottom w:val="none" w:sz="0" w:space="0" w:color="auto"/>
        <w:right w:val="none" w:sz="0" w:space="0" w:color="auto"/>
      </w:divBdr>
      <w:divsChild>
        <w:div w:id="1289239933">
          <w:marLeft w:val="0"/>
          <w:marRight w:val="0"/>
          <w:marTop w:val="0"/>
          <w:marBottom w:val="0"/>
          <w:divBdr>
            <w:top w:val="none" w:sz="0" w:space="0" w:color="auto"/>
            <w:left w:val="none" w:sz="0" w:space="0" w:color="auto"/>
            <w:bottom w:val="none" w:sz="0" w:space="0" w:color="auto"/>
            <w:right w:val="none" w:sz="0" w:space="0" w:color="auto"/>
          </w:divBdr>
        </w:div>
        <w:div w:id="1997033530">
          <w:marLeft w:val="0"/>
          <w:marRight w:val="0"/>
          <w:marTop w:val="0"/>
          <w:marBottom w:val="0"/>
          <w:divBdr>
            <w:top w:val="none" w:sz="0" w:space="0" w:color="auto"/>
            <w:left w:val="none" w:sz="0" w:space="0" w:color="auto"/>
            <w:bottom w:val="none" w:sz="0" w:space="0" w:color="auto"/>
            <w:right w:val="none" w:sz="0" w:space="0" w:color="auto"/>
          </w:divBdr>
        </w:div>
        <w:div w:id="1532181341">
          <w:marLeft w:val="0"/>
          <w:marRight w:val="0"/>
          <w:marTop w:val="0"/>
          <w:marBottom w:val="0"/>
          <w:divBdr>
            <w:top w:val="none" w:sz="0" w:space="0" w:color="auto"/>
            <w:left w:val="none" w:sz="0" w:space="0" w:color="auto"/>
            <w:bottom w:val="none" w:sz="0" w:space="0" w:color="auto"/>
            <w:right w:val="none" w:sz="0" w:space="0" w:color="auto"/>
          </w:divBdr>
        </w:div>
        <w:div w:id="1866403457">
          <w:marLeft w:val="0"/>
          <w:marRight w:val="0"/>
          <w:marTop w:val="0"/>
          <w:marBottom w:val="0"/>
          <w:divBdr>
            <w:top w:val="none" w:sz="0" w:space="0" w:color="auto"/>
            <w:left w:val="none" w:sz="0" w:space="0" w:color="auto"/>
            <w:bottom w:val="none" w:sz="0" w:space="0" w:color="auto"/>
            <w:right w:val="none" w:sz="0" w:space="0" w:color="auto"/>
          </w:divBdr>
        </w:div>
      </w:divsChild>
    </w:div>
    <w:div w:id="97222289">
      <w:bodyDiv w:val="1"/>
      <w:marLeft w:val="0"/>
      <w:marRight w:val="0"/>
      <w:marTop w:val="0"/>
      <w:marBottom w:val="0"/>
      <w:divBdr>
        <w:top w:val="none" w:sz="0" w:space="0" w:color="auto"/>
        <w:left w:val="none" w:sz="0" w:space="0" w:color="auto"/>
        <w:bottom w:val="none" w:sz="0" w:space="0" w:color="auto"/>
        <w:right w:val="none" w:sz="0" w:space="0" w:color="auto"/>
      </w:divBdr>
      <w:divsChild>
        <w:div w:id="1700155882">
          <w:marLeft w:val="0"/>
          <w:marRight w:val="0"/>
          <w:marTop w:val="0"/>
          <w:marBottom w:val="0"/>
          <w:divBdr>
            <w:top w:val="none" w:sz="0" w:space="0" w:color="auto"/>
            <w:left w:val="none" w:sz="0" w:space="0" w:color="auto"/>
            <w:bottom w:val="none" w:sz="0" w:space="0" w:color="auto"/>
            <w:right w:val="none" w:sz="0" w:space="0" w:color="auto"/>
          </w:divBdr>
        </w:div>
        <w:div w:id="651518640">
          <w:marLeft w:val="0"/>
          <w:marRight w:val="0"/>
          <w:marTop w:val="0"/>
          <w:marBottom w:val="0"/>
          <w:divBdr>
            <w:top w:val="none" w:sz="0" w:space="0" w:color="auto"/>
            <w:left w:val="none" w:sz="0" w:space="0" w:color="auto"/>
            <w:bottom w:val="none" w:sz="0" w:space="0" w:color="auto"/>
            <w:right w:val="none" w:sz="0" w:space="0" w:color="auto"/>
          </w:divBdr>
        </w:div>
        <w:div w:id="424083563">
          <w:marLeft w:val="0"/>
          <w:marRight w:val="0"/>
          <w:marTop w:val="0"/>
          <w:marBottom w:val="0"/>
          <w:divBdr>
            <w:top w:val="none" w:sz="0" w:space="0" w:color="auto"/>
            <w:left w:val="none" w:sz="0" w:space="0" w:color="auto"/>
            <w:bottom w:val="none" w:sz="0" w:space="0" w:color="auto"/>
            <w:right w:val="none" w:sz="0" w:space="0" w:color="auto"/>
          </w:divBdr>
        </w:div>
      </w:divsChild>
    </w:div>
    <w:div w:id="355930582">
      <w:bodyDiv w:val="1"/>
      <w:marLeft w:val="0"/>
      <w:marRight w:val="0"/>
      <w:marTop w:val="0"/>
      <w:marBottom w:val="0"/>
      <w:divBdr>
        <w:top w:val="none" w:sz="0" w:space="0" w:color="auto"/>
        <w:left w:val="none" w:sz="0" w:space="0" w:color="auto"/>
        <w:bottom w:val="none" w:sz="0" w:space="0" w:color="auto"/>
        <w:right w:val="none" w:sz="0" w:space="0" w:color="auto"/>
      </w:divBdr>
      <w:divsChild>
        <w:div w:id="725761621">
          <w:marLeft w:val="0"/>
          <w:marRight w:val="0"/>
          <w:marTop w:val="0"/>
          <w:marBottom w:val="0"/>
          <w:divBdr>
            <w:top w:val="none" w:sz="0" w:space="0" w:color="auto"/>
            <w:left w:val="none" w:sz="0" w:space="0" w:color="auto"/>
            <w:bottom w:val="none" w:sz="0" w:space="0" w:color="auto"/>
            <w:right w:val="none" w:sz="0" w:space="0" w:color="auto"/>
          </w:divBdr>
        </w:div>
        <w:div w:id="1727989002">
          <w:marLeft w:val="0"/>
          <w:marRight w:val="0"/>
          <w:marTop w:val="0"/>
          <w:marBottom w:val="0"/>
          <w:divBdr>
            <w:top w:val="none" w:sz="0" w:space="0" w:color="auto"/>
            <w:left w:val="none" w:sz="0" w:space="0" w:color="auto"/>
            <w:bottom w:val="none" w:sz="0" w:space="0" w:color="auto"/>
            <w:right w:val="none" w:sz="0" w:space="0" w:color="auto"/>
          </w:divBdr>
        </w:div>
        <w:div w:id="1338270469">
          <w:marLeft w:val="0"/>
          <w:marRight w:val="0"/>
          <w:marTop w:val="0"/>
          <w:marBottom w:val="0"/>
          <w:divBdr>
            <w:top w:val="none" w:sz="0" w:space="0" w:color="auto"/>
            <w:left w:val="none" w:sz="0" w:space="0" w:color="auto"/>
            <w:bottom w:val="none" w:sz="0" w:space="0" w:color="auto"/>
            <w:right w:val="none" w:sz="0" w:space="0" w:color="auto"/>
          </w:divBdr>
        </w:div>
        <w:div w:id="1378240212">
          <w:marLeft w:val="0"/>
          <w:marRight w:val="0"/>
          <w:marTop w:val="0"/>
          <w:marBottom w:val="0"/>
          <w:divBdr>
            <w:top w:val="none" w:sz="0" w:space="0" w:color="auto"/>
            <w:left w:val="none" w:sz="0" w:space="0" w:color="auto"/>
            <w:bottom w:val="none" w:sz="0" w:space="0" w:color="auto"/>
            <w:right w:val="none" w:sz="0" w:space="0" w:color="auto"/>
          </w:divBdr>
        </w:div>
        <w:div w:id="1346908474">
          <w:marLeft w:val="0"/>
          <w:marRight w:val="0"/>
          <w:marTop w:val="0"/>
          <w:marBottom w:val="0"/>
          <w:divBdr>
            <w:top w:val="none" w:sz="0" w:space="0" w:color="auto"/>
            <w:left w:val="none" w:sz="0" w:space="0" w:color="auto"/>
            <w:bottom w:val="none" w:sz="0" w:space="0" w:color="auto"/>
            <w:right w:val="none" w:sz="0" w:space="0" w:color="auto"/>
          </w:divBdr>
        </w:div>
      </w:divsChild>
    </w:div>
    <w:div w:id="536087255">
      <w:bodyDiv w:val="1"/>
      <w:marLeft w:val="0"/>
      <w:marRight w:val="0"/>
      <w:marTop w:val="0"/>
      <w:marBottom w:val="0"/>
      <w:divBdr>
        <w:top w:val="none" w:sz="0" w:space="0" w:color="auto"/>
        <w:left w:val="none" w:sz="0" w:space="0" w:color="auto"/>
        <w:bottom w:val="none" w:sz="0" w:space="0" w:color="auto"/>
        <w:right w:val="none" w:sz="0" w:space="0" w:color="auto"/>
      </w:divBdr>
      <w:divsChild>
        <w:div w:id="113063746">
          <w:marLeft w:val="0"/>
          <w:marRight w:val="0"/>
          <w:marTop w:val="0"/>
          <w:marBottom w:val="0"/>
          <w:divBdr>
            <w:top w:val="none" w:sz="0" w:space="0" w:color="auto"/>
            <w:left w:val="none" w:sz="0" w:space="0" w:color="auto"/>
            <w:bottom w:val="none" w:sz="0" w:space="0" w:color="auto"/>
            <w:right w:val="none" w:sz="0" w:space="0" w:color="auto"/>
          </w:divBdr>
        </w:div>
        <w:div w:id="15815616">
          <w:marLeft w:val="0"/>
          <w:marRight w:val="0"/>
          <w:marTop w:val="0"/>
          <w:marBottom w:val="0"/>
          <w:divBdr>
            <w:top w:val="none" w:sz="0" w:space="0" w:color="auto"/>
            <w:left w:val="none" w:sz="0" w:space="0" w:color="auto"/>
            <w:bottom w:val="none" w:sz="0" w:space="0" w:color="auto"/>
            <w:right w:val="none" w:sz="0" w:space="0" w:color="auto"/>
          </w:divBdr>
        </w:div>
      </w:divsChild>
    </w:div>
    <w:div w:id="726143743">
      <w:bodyDiv w:val="1"/>
      <w:marLeft w:val="0"/>
      <w:marRight w:val="0"/>
      <w:marTop w:val="0"/>
      <w:marBottom w:val="0"/>
      <w:divBdr>
        <w:top w:val="none" w:sz="0" w:space="0" w:color="auto"/>
        <w:left w:val="none" w:sz="0" w:space="0" w:color="auto"/>
        <w:bottom w:val="none" w:sz="0" w:space="0" w:color="auto"/>
        <w:right w:val="none" w:sz="0" w:space="0" w:color="auto"/>
      </w:divBdr>
      <w:divsChild>
        <w:div w:id="1897737820">
          <w:marLeft w:val="0"/>
          <w:marRight w:val="0"/>
          <w:marTop w:val="0"/>
          <w:marBottom w:val="0"/>
          <w:divBdr>
            <w:top w:val="none" w:sz="0" w:space="0" w:color="auto"/>
            <w:left w:val="none" w:sz="0" w:space="0" w:color="auto"/>
            <w:bottom w:val="none" w:sz="0" w:space="0" w:color="auto"/>
            <w:right w:val="none" w:sz="0" w:space="0" w:color="auto"/>
          </w:divBdr>
        </w:div>
        <w:div w:id="225184867">
          <w:marLeft w:val="0"/>
          <w:marRight w:val="0"/>
          <w:marTop w:val="0"/>
          <w:marBottom w:val="0"/>
          <w:divBdr>
            <w:top w:val="none" w:sz="0" w:space="0" w:color="auto"/>
            <w:left w:val="none" w:sz="0" w:space="0" w:color="auto"/>
            <w:bottom w:val="none" w:sz="0" w:space="0" w:color="auto"/>
            <w:right w:val="none" w:sz="0" w:space="0" w:color="auto"/>
          </w:divBdr>
        </w:div>
        <w:div w:id="972715978">
          <w:marLeft w:val="0"/>
          <w:marRight w:val="0"/>
          <w:marTop w:val="0"/>
          <w:marBottom w:val="0"/>
          <w:divBdr>
            <w:top w:val="none" w:sz="0" w:space="0" w:color="auto"/>
            <w:left w:val="none" w:sz="0" w:space="0" w:color="auto"/>
            <w:bottom w:val="none" w:sz="0" w:space="0" w:color="auto"/>
            <w:right w:val="none" w:sz="0" w:space="0" w:color="auto"/>
          </w:divBdr>
        </w:div>
      </w:divsChild>
    </w:div>
    <w:div w:id="828255228">
      <w:bodyDiv w:val="1"/>
      <w:marLeft w:val="0"/>
      <w:marRight w:val="0"/>
      <w:marTop w:val="0"/>
      <w:marBottom w:val="0"/>
      <w:divBdr>
        <w:top w:val="none" w:sz="0" w:space="0" w:color="auto"/>
        <w:left w:val="none" w:sz="0" w:space="0" w:color="auto"/>
        <w:bottom w:val="none" w:sz="0" w:space="0" w:color="auto"/>
        <w:right w:val="none" w:sz="0" w:space="0" w:color="auto"/>
      </w:divBdr>
      <w:divsChild>
        <w:div w:id="1695693597">
          <w:marLeft w:val="0"/>
          <w:marRight w:val="0"/>
          <w:marTop w:val="0"/>
          <w:marBottom w:val="0"/>
          <w:divBdr>
            <w:top w:val="none" w:sz="0" w:space="0" w:color="auto"/>
            <w:left w:val="none" w:sz="0" w:space="0" w:color="auto"/>
            <w:bottom w:val="none" w:sz="0" w:space="0" w:color="auto"/>
            <w:right w:val="none" w:sz="0" w:space="0" w:color="auto"/>
          </w:divBdr>
        </w:div>
        <w:div w:id="1841507508">
          <w:marLeft w:val="0"/>
          <w:marRight w:val="0"/>
          <w:marTop w:val="0"/>
          <w:marBottom w:val="0"/>
          <w:divBdr>
            <w:top w:val="none" w:sz="0" w:space="0" w:color="auto"/>
            <w:left w:val="none" w:sz="0" w:space="0" w:color="auto"/>
            <w:bottom w:val="none" w:sz="0" w:space="0" w:color="auto"/>
            <w:right w:val="none" w:sz="0" w:space="0" w:color="auto"/>
          </w:divBdr>
        </w:div>
        <w:div w:id="223879544">
          <w:marLeft w:val="0"/>
          <w:marRight w:val="0"/>
          <w:marTop w:val="0"/>
          <w:marBottom w:val="0"/>
          <w:divBdr>
            <w:top w:val="none" w:sz="0" w:space="0" w:color="auto"/>
            <w:left w:val="none" w:sz="0" w:space="0" w:color="auto"/>
            <w:bottom w:val="none" w:sz="0" w:space="0" w:color="auto"/>
            <w:right w:val="none" w:sz="0" w:space="0" w:color="auto"/>
          </w:divBdr>
        </w:div>
        <w:div w:id="330958406">
          <w:marLeft w:val="0"/>
          <w:marRight w:val="0"/>
          <w:marTop w:val="0"/>
          <w:marBottom w:val="0"/>
          <w:divBdr>
            <w:top w:val="none" w:sz="0" w:space="0" w:color="auto"/>
            <w:left w:val="none" w:sz="0" w:space="0" w:color="auto"/>
            <w:bottom w:val="none" w:sz="0" w:space="0" w:color="auto"/>
            <w:right w:val="none" w:sz="0" w:space="0" w:color="auto"/>
          </w:divBdr>
        </w:div>
        <w:div w:id="840047055">
          <w:marLeft w:val="0"/>
          <w:marRight w:val="0"/>
          <w:marTop w:val="0"/>
          <w:marBottom w:val="0"/>
          <w:divBdr>
            <w:top w:val="none" w:sz="0" w:space="0" w:color="auto"/>
            <w:left w:val="none" w:sz="0" w:space="0" w:color="auto"/>
            <w:bottom w:val="none" w:sz="0" w:space="0" w:color="auto"/>
            <w:right w:val="none" w:sz="0" w:space="0" w:color="auto"/>
          </w:divBdr>
        </w:div>
      </w:divsChild>
    </w:div>
    <w:div w:id="968244170">
      <w:bodyDiv w:val="1"/>
      <w:marLeft w:val="0"/>
      <w:marRight w:val="0"/>
      <w:marTop w:val="0"/>
      <w:marBottom w:val="0"/>
      <w:divBdr>
        <w:top w:val="none" w:sz="0" w:space="0" w:color="auto"/>
        <w:left w:val="none" w:sz="0" w:space="0" w:color="auto"/>
        <w:bottom w:val="none" w:sz="0" w:space="0" w:color="auto"/>
        <w:right w:val="none" w:sz="0" w:space="0" w:color="auto"/>
      </w:divBdr>
      <w:divsChild>
        <w:div w:id="459616431">
          <w:marLeft w:val="0"/>
          <w:marRight w:val="0"/>
          <w:marTop w:val="0"/>
          <w:marBottom w:val="0"/>
          <w:divBdr>
            <w:top w:val="none" w:sz="0" w:space="0" w:color="auto"/>
            <w:left w:val="none" w:sz="0" w:space="0" w:color="auto"/>
            <w:bottom w:val="none" w:sz="0" w:space="0" w:color="auto"/>
            <w:right w:val="none" w:sz="0" w:space="0" w:color="auto"/>
          </w:divBdr>
        </w:div>
        <w:div w:id="854031357">
          <w:marLeft w:val="0"/>
          <w:marRight w:val="0"/>
          <w:marTop w:val="0"/>
          <w:marBottom w:val="0"/>
          <w:divBdr>
            <w:top w:val="none" w:sz="0" w:space="0" w:color="auto"/>
            <w:left w:val="none" w:sz="0" w:space="0" w:color="auto"/>
            <w:bottom w:val="none" w:sz="0" w:space="0" w:color="auto"/>
            <w:right w:val="none" w:sz="0" w:space="0" w:color="auto"/>
          </w:divBdr>
        </w:div>
        <w:div w:id="1243611611">
          <w:marLeft w:val="0"/>
          <w:marRight w:val="0"/>
          <w:marTop w:val="0"/>
          <w:marBottom w:val="0"/>
          <w:divBdr>
            <w:top w:val="none" w:sz="0" w:space="0" w:color="auto"/>
            <w:left w:val="none" w:sz="0" w:space="0" w:color="auto"/>
            <w:bottom w:val="none" w:sz="0" w:space="0" w:color="auto"/>
            <w:right w:val="none" w:sz="0" w:space="0" w:color="auto"/>
          </w:divBdr>
        </w:div>
        <w:div w:id="1069621575">
          <w:marLeft w:val="0"/>
          <w:marRight w:val="0"/>
          <w:marTop w:val="0"/>
          <w:marBottom w:val="0"/>
          <w:divBdr>
            <w:top w:val="none" w:sz="0" w:space="0" w:color="auto"/>
            <w:left w:val="none" w:sz="0" w:space="0" w:color="auto"/>
            <w:bottom w:val="none" w:sz="0" w:space="0" w:color="auto"/>
            <w:right w:val="none" w:sz="0" w:space="0" w:color="auto"/>
          </w:divBdr>
        </w:div>
      </w:divsChild>
    </w:div>
    <w:div w:id="1124619734">
      <w:bodyDiv w:val="1"/>
      <w:marLeft w:val="0"/>
      <w:marRight w:val="0"/>
      <w:marTop w:val="0"/>
      <w:marBottom w:val="0"/>
      <w:divBdr>
        <w:top w:val="none" w:sz="0" w:space="0" w:color="auto"/>
        <w:left w:val="none" w:sz="0" w:space="0" w:color="auto"/>
        <w:bottom w:val="none" w:sz="0" w:space="0" w:color="auto"/>
        <w:right w:val="none" w:sz="0" w:space="0" w:color="auto"/>
      </w:divBdr>
      <w:divsChild>
        <w:div w:id="1705255483">
          <w:marLeft w:val="0"/>
          <w:marRight w:val="0"/>
          <w:marTop w:val="0"/>
          <w:marBottom w:val="0"/>
          <w:divBdr>
            <w:top w:val="none" w:sz="0" w:space="0" w:color="auto"/>
            <w:left w:val="none" w:sz="0" w:space="0" w:color="auto"/>
            <w:bottom w:val="none" w:sz="0" w:space="0" w:color="auto"/>
            <w:right w:val="none" w:sz="0" w:space="0" w:color="auto"/>
          </w:divBdr>
        </w:div>
        <w:div w:id="865480760">
          <w:marLeft w:val="0"/>
          <w:marRight w:val="0"/>
          <w:marTop w:val="0"/>
          <w:marBottom w:val="0"/>
          <w:divBdr>
            <w:top w:val="none" w:sz="0" w:space="0" w:color="auto"/>
            <w:left w:val="none" w:sz="0" w:space="0" w:color="auto"/>
            <w:bottom w:val="none" w:sz="0" w:space="0" w:color="auto"/>
            <w:right w:val="none" w:sz="0" w:space="0" w:color="auto"/>
          </w:divBdr>
        </w:div>
        <w:div w:id="1770202692">
          <w:marLeft w:val="0"/>
          <w:marRight w:val="0"/>
          <w:marTop w:val="0"/>
          <w:marBottom w:val="0"/>
          <w:divBdr>
            <w:top w:val="none" w:sz="0" w:space="0" w:color="auto"/>
            <w:left w:val="none" w:sz="0" w:space="0" w:color="auto"/>
            <w:bottom w:val="none" w:sz="0" w:space="0" w:color="auto"/>
            <w:right w:val="none" w:sz="0" w:space="0" w:color="auto"/>
          </w:divBdr>
        </w:div>
        <w:div w:id="592512180">
          <w:marLeft w:val="0"/>
          <w:marRight w:val="0"/>
          <w:marTop w:val="0"/>
          <w:marBottom w:val="0"/>
          <w:divBdr>
            <w:top w:val="none" w:sz="0" w:space="0" w:color="auto"/>
            <w:left w:val="none" w:sz="0" w:space="0" w:color="auto"/>
            <w:bottom w:val="none" w:sz="0" w:space="0" w:color="auto"/>
            <w:right w:val="none" w:sz="0" w:space="0" w:color="auto"/>
          </w:divBdr>
        </w:div>
        <w:div w:id="23405655">
          <w:marLeft w:val="0"/>
          <w:marRight w:val="0"/>
          <w:marTop w:val="0"/>
          <w:marBottom w:val="0"/>
          <w:divBdr>
            <w:top w:val="none" w:sz="0" w:space="0" w:color="auto"/>
            <w:left w:val="none" w:sz="0" w:space="0" w:color="auto"/>
            <w:bottom w:val="none" w:sz="0" w:space="0" w:color="auto"/>
            <w:right w:val="none" w:sz="0" w:space="0" w:color="auto"/>
          </w:divBdr>
        </w:div>
        <w:div w:id="790637168">
          <w:marLeft w:val="0"/>
          <w:marRight w:val="0"/>
          <w:marTop w:val="0"/>
          <w:marBottom w:val="0"/>
          <w:divBdr>
            <w:top w:val="none" w:sz="0" w:space="0" w:color="auto"/>
            <w:left w:val="none" w:sz="0" w:space="0" w:color="auto"/>
            <w:bottom w:val="none" w:sz="0" w:space="0" w:color="auto"/>
            <w:right w:val="none" w:sz="0" w:space="0" w:color="auto"/>
          </w:divBdr>
        </w:div>
        <w:div w:id="322665557">
          <w:marLeft w:val="0"/>
          <w:marRight w:val="0"/>
          <w:marTop w:val="0"/>
          <w:marBottom w:val="0"/>
          <w:divBdr>
            <w:top w:val="none" w:sz="0" w:space="0" w:color="auto"/>
            <w:left w:val="none" w:sz="0" w:space="0" w:color="auto"/>
            <w:bottom w:val="none" w:sz="0" w:space="0" w:color="auto"/>
            <w:right w:val="none" w:sz="0" w:space="0" w:color="auto"/>
          </w:divBdr>
        </w:div>
        <w:div w:id="1836333167">
          <w:marLeft w:val="0"/>
          <w:marRight w:val="0"/>
          <w:marTop w:val="0"/>
          <w:marBottom w:val="0"/>
          <w:divBdr>
            <w:top w:val="none" w:sz="0" w:space="0" w:color="auto"/>
            <w:left w:val="none" w:sz="0" w:space="0" w:color="auto"/>
            <w:bottom w:val="none" w:sz="0" w:space="0" w:color="auto"/>
            <w:right w:val="none" w:sz="0" w:space="0" w:color="auto"/>
          </w:divBdr>
        </w:div>
        <w:div w:id="219176154">
          <w:marLeft w:val="0"/>
          <w:marRight w:val="0"/>
          <w:marTop w:val="0"/>
          <w:marBottom w:val="0"/>
          <w:divBdr>
            <w:top w:val="none" w:sz="0" w:space="0" w:color="auto"/>
            <w:left w:val="none" w:sz="0" w:space="0" w:color="auto"/>
            <w:bottom w:val="none" w:sz="0" w:space="0" w:color="auto"/>
            <w:right w:val="none" w:sz="0" w:space="0" w:color="auto"/>
          </w:divBdr>
        </w:div>
        <w:div w:id="1136875851">
          <w:marLeft w:val="0"/>
          <w:marRight w:val="0"/>
          <w:marTop w:val="0"/>
          <w:marBottom w:val="0"/>
          <w:divBdr>
            <w:top w:val="none" w:sz="0" w:space="0" w:color="auto"/>
            <w:left w:val="none" w:sz="0" w:space="0" w:color="auto"/>
            <w:bottom w:val="none" w:sz="0" w:space="0" w:color="auto"/>
            <w:right w:val="none" w:sz="0" w:space="0" w:color="auto"/>
          </w:divBdr>
        </w:div>
        <w:div w:id="1025206752">
          <w:marLeft w:val="0"/>
          <w:marRight w:val="0"/>
          <w:marTop w:val="0"/>
          <w:marBottom w:val="0"/>
          <w:divBdr>
            <w:top w:val="none" w:sz="0" w:space="0" w:color="auto"/>
            <w:left w:val="none" w:sz="0" w:space="0" w:color="auto"/>
            <w:bottom w:val="none" w:sz="0" w:space="0" w:color="auto"/>
            <w:right w:val="none" w:sz="0" w:space="0" w:color="auto"/>
          </w:divBdr>
        </w:div>
        <w:div w:id="1584415790">
          <w:marLeft w:val="0"/>
          <w:marRight w:val="0"/>
          <w:marTop w:val="0"/>
          <w:marBottom w:val="0"/>
          <w:divBdr>
            <w:top w:val="none" w:sz="0" w:space="0" w:color="auto"/>
            <w:left w:val="none" w:sz="0" w:space="0" w:color="auto"/>
            <w:bottom w:val="none" w:sz="0" w:space="0" w:color="auto"/>
            <w:right w:val="none" w:sz="0" w:space="0" w:color="auto"/>
          </w:divBdr>
        </w:div>
        <w:div w:id="1153595602">
          <w:marLeft w:val="0"/>
          <w:marRight w:val="0"/>
          <w:marTop w:val="0"/>
          <w:marBottom w:val="0"/>
          <w:divBdr>
            <w:top w:val="none" w:sz="0" w:space="0" w:color="auto"/>
            <w:left w:val="none" w:sz="0" w:space="0" w:color="auto"/>
            <w:bottom w:val="none" w:sz="0" w:space="0" w:color="auto"/>
            <w:right w:val="none" w:sz="0" w:space="0" w:color="auto"/>
          </w:divBdr>
        </w:div>
        <w:div w:id="893932413">
          <w:marLeft w:val="0"/>
          <w:marRight w:val="0"/>
          <w:marTop w:val="0"/>
          <w:marBottom w:val="0"/>
          <w:divBdr>
            <w:top w:val="none" w:sz="0" w:space="0" w:color="auto"/>
            <w:left w:val="none" w:sz="0" w:space="0" w:color="auto"/>
            <w:bottom w:val="none" w:sz="0" w:space="0" w:color="auto"/>
            <w:right w:val="none" w:sz="0" w:space="0" w:color="auto"/>
          </w:divBdr>
        </w:div>
        <w:div w:id="65418874">
          <w:marLeft w:val="0"/>
          <w:marRight w:val="0"/>
          <w:marTop w:val="0"/>
          <w:marBottom w:val="0"/>
          <w:divBdr>
            <w:top w:val="none" w:sz="0" w:space="0" w:color="auto"/>
            <w:left w:val="none" w:sz="0" w:space="0" w:color="auto"/>
            <w:bottom w:val="none" w:sz="0" w:space="0" w:color="auto"/>
            <w:right w:val="none" w:sz="0" w:space="0" w:color="auto"/>
          </w:divBdr>
        </w:div>
        <w:div w:id="2778827">
          <w:marLeft w:val="0"/>
          <w:marRight w:val="0"/>
          <w:marTop w:val="0"/>
          <w:marBottom w:val="0"/>
          <w:divBdr>
            <w:top w:val="none" w:sz="0" w:space="0" w:color="auto"/>
            <w:left w:val="none" w:sz="0" w:space="0" w:color="auto"/>
            <w:bottom w:val="none" w:sz="0" w:space="0" w:color="auto"/>
            <w:right w:val="none" w:sz="0" w:space="0" w:color="auto"/>
          </w:divBdr>
        </w:div>
        <w:div w:id="380176750">
          <w:marLeft w:val="0"/>
          <w:marRight w:val="0"/>
          <w:marTop w:val="0"/>
          <w:marBottom w:val="0"/>
          <w:divBdr>
            <w:top w:val="none" w:sz="0" w:space="0" w:color="auto"/>
            <w:left w:val="none" w:sz="0" w:space="0" w:color="auto"/>
            <w:bottom w:val="none" w:sz="0" w:space="0" w:color="auto"/>
            <w:right w:val="none" w:sz="0" w:space="0" w:color="auto"/>
          </w:divBdr>
        </w:div>
        <w:div w:id="1505239747">
          <w:marLeft w:val="0"/>
          <w:marRight w:val="0"/>
          <w:marTop w:val="0"/>
          <w:marBottom w:val="0"/>
          <w:divBdr>
            <w:top w:val="none" w:sz="0" w:space="0" w:color="auto"/>
            <w:left w:val="none" w:sz="0" w:space="0" w:color="auto"/>
            <w:bottom w:val="none" w:sz="0" w:space="0" w:color="auto"/>
            <w:right w:val="none" w:sz="0" w:space="0" w:color="auto"/>
          </w:divBdr>
        </w:div>
        <w:div w:id="746342684">
          <w:marLeft w:val="0"/>
          <w:marRight w:val="0"/>
          <w:marTop w:val="0"/>
          <w:marBottom w:val="0"/>
          <w:divBdr>
            <w:top w:val="none" w:sz="0" w:space="0" w:color="auto"/>
            <w:left w:val="none" w:sz="0" w:space="0" w:color="auto"/>
            <w:bottom w:val="none" w:sz="0" w:space="0" w:color="auto"/>
            <w:right w:val="none" w:sz="0" w:space="0" w:color="auto"/>
          </w:divBdr>
        </w:div>
        <w:div w:id="1405759661">
          <w:marLeft w:val="0"/>
          <w:marRight w:val="0"/>
          <w:marTop w:val="0"/>
          <w:marBottom w:val="0"/>
          <w:divBdr>
            <w:top w:val="none" w:sz="0" w:space="0" w:color="auto"/>
            <w:left w:val="none" w:sz="0" w:space="0" w:color="auto"/>
            <w:bottom w:val="none" w:sz="0" w:space="0" w:color="auto"/>
            <w:right w:val="none" w:sz="0" w:space="0" w:color="auto"/>
          </w:divBdr>
        </w:div>
        <w:div w:id="1855919021">
          <w:marLeft w:val="0"/>
          <w:marRight w:val="0"/>
          <w:marTop w:val="0"/>
          <w:marBottom w:val="0"/>
          <w:divBdr>
            <w:top w:val="none" w:sz="0" w:space="0" w:color="auto"/>
            <w:left w:val="none" w:sz="0" w:space="0" w:color="auto"/>
            <w:bottom w:val="none" w:sz="0" w:space="0" w:color="auto"/>
            <w:right w:val="none" w:sz="0" w:space="0" w:color="auto"/>
          </w:divBdr>
        </w:div>
        <w:div w:id="1614901872">
          <w:marLeft w:val="0"/>
          <w:marRight w:val="0"/>
          <w:marTop w:val="0"/>
          <w:marBottom w:val="0"/>
          <w:divBdr>
            <w:top w:val="none" w:sz="0" w:space="0" w:color="auto"/>
            <w:left w:val="none" w:sz="0" w:space="0" w:color="auto"/>
            <w:bottom w:val="none" w:sz="0" w:space="0" w:color="auto"/>
            <w:right w:val="none" w:sz="0" w:space="0" w:color="auto"/>
          </w:divBdr>
        </w:div>
        <w:div w:id="1477986945">
          <w:marLeft w:val="0"/>
          <w:marRight w:val="0"/>
          <w:marTop w:val="0"/>
          <w:marBottom w:val="0"/>
          <w:divBdr>
            <w:top w:val="none" w:sz="0" w:space="0" w:color="auto"/>
            <w:left w:val="none" w:sz="0" w:space="0" w:color="auto"/>
            <w:bottom w:val="none" w:sz="0" w:space="0" w:color="auto"/>
            <w:right w:val="none" w:sz="0" w:space="0" w:color="auto"/>
          </w:divBdr>
        </w:div>
        <w:div w:id="1288513432">
          <w:marLeft w:val="0"/>
          <w:marRight w:val="0"/>
          <w:marTop w:val="0"/>
          <w:marBottom w:val="0"/>
          <w:divBdr>
            <w:top w:val="none" w:sz="0" w:space="0" w:color="auto"/>
            <w:left w:val="none" w:sz="0" w:space="0" w:color="auto"/>
            <w:bottom w:val="none" w:sz="0" w:space="0" w:color="auto"/>
            <w:right w:val="none" w:sz="0" w:space="0" w:color="auto"/>
          </w:divBdr>
        </w:div>
        <w:div w:id="89472354">
          <w:marLeft w:val="0"/>
          <w:marRight w:val="0"/>
          <w:marTop w:val="0"/>
          <w:marBottom w:val="0"/>
          <w:divBdr>
            <w:top w:val="none" w:sz="0" w:space="0" w:color="auto"/>
            <w:left w:val="none" w:sz="0" w:space="0" w:color="auto"/>
            <w:bottom w:val="none" w:sz="0" w:space="0" w:color="auto"/>
            <w:right w:val="none" w:sz="0" w:space="0" w:color="auto"/>
          </w:divBdr>
        </w:div>
        <w:div w:id="1966081625">
          <w:marLeft w:val="0"/>
          <w:marRight w:val="0"/>
          <w:marTop w:val="0"/>
          <w:marBottom w:val="0"/>
          <w:divBdr>
            <w:top w:val="none" w:sz="0" w:space="0" w:color="auto"/>
            <w:left w:val="none" w:sz="0" w:space="0" w:color="auto"/>
            <w:bottom w:val="none" w:sz="0" w:space="0" w:color="auto"/>
            <w:right w:val="none" w:sz="0" w:space="0" w:color="auto"/>
          </w:divBdr>
        </w:div>
        <w:div w:id="277836686">
          <w:marLeft w:val="0"/>
          <w:marRight w:val="0"/>
          <w:marTop w:val="0"/>
          <w:marBottom w:val="0"/>
          <w:divBdr>
            <w:top w:val="none" w:sz="0" w:space="0" w:color="auto"/>
            <w:left w:val="none" w:sz="0" w:space="0" w:color="auto"/>
            <w:bottom w:val="none" w:sz="0" w:space="0" w:color="auto"/>
            <w:right w:val="none" w:sz="0" w:space="0" w:color="auto"/>
          </w:divBdr>
        </w:div>
        <w:div w:id="743769552">
          <w:marLeft w:val="0"/>
          <w:marRight w:val="0"/>
          <w:marTop w:val="0"/>
          <w:marBottom w:val="0"/>
          <w:divBdr>
            <w:top w:val="none" w:sz="0" w:space="0" w:color="auto"/>
            <w:left w:val="none" w:sz="0" w:space="0" w:color="auto"/>
            <w:bottom w:val="none" w:sz="0" w:space="0" w:color="auto"/>
            <w:right w:val="none" w:sz="0" w:space="0" w:color="auto"/>
          </w:divBdr>
        </w:div>
        <w:div w:id="191580010">
          <w:marLeft w:val="0"/>
          <w:marRight w:val="0"/>
          <w:marTop w:val="0"/>
          <w:marBottom w:val="0"/>
          <w:divBdr>
            <w:top w:val="none" w:sz="0" w:space="0" w:color="auto"/>
            <w:left w:val="none" w:sz="0" w:space="0" w:color="auto"/>
            <w:bottom w:val="none" w:sz="0" w:space="0" w:color="auto"/>
            <w:right w:val="none" w:sz="0" w:space="0" w:color="auto"/>
          </w:divBdr>
        </w:div>
        <w:div w:id="1155146191">
          <w:marLeft w:val="0"/>
          <w:marRight w:val="0"/>
          <w:marTop w:val="0"/>
          <w:marBottom w:val="0"/>
          <w:divBdr>
            <w:top w:val="none" w:sz="0" w:space="0" w:color="auto"/>
            <w:left w:val="none" w:sz="0" w:space="0" w:color="auto"/>
            <w:bottom w:val="none" w:sz="0" w:space="0" w:color="auto"/>
            <w:right w:val="none" w:sz="0" w:space="0" w:color="auto"/>
          </w:divBdr>
        </w:div>
        <w:div w:id="444009669">
          <w:marLeft w:val="0"/>
          <w:marRight w:val="0"/>
          <w:marTop w:val="0"/>
          <w:marBottom w:val="0"/>
          <w:divBdr>
            <w:top w:val="none" w:sz="0" w:space="0" w:color="auto"/>
            <w:left w:val="none" w:sz="0" w:space="0" w:color="auto"/>
            <w:bottom w:val="none" w:sz="0" w:space="0" w:color="auto"/>
            <w:right w:val="none" w:sz="0" w:space="0" w:color="auto"/>
          </w:divBdr>
        </w:div>
        <w:div w:id="1582909992">
          <w:marLeft w:val="0"/>
          <w:marRight w:val="0"/>
          <w:marTop w:val="0"/>
          <w:marBottom w:val="0"/>
          <w:divBdr>
            <w:top w:val="none" w:sz="0" w:space="0" w:color="auto"/>
            <w:left w:val="none" w:sz="0" w:space="0" w:color="auto"/>
            <w:bottom w:val="none" w:sz="0" w:space="0" w:color="auto"/>
            <w:right w:val="none" w:sz="0" w:space="0" w:color="auto"/>
          </w:divBdr>
        </w:div>
        <w:div w:id="1874612322">
          <w:marLeft w:val="0"/>
          <w:marRight w:val="0"/>
          <w:marTop w:val="0"/>
          <w:marBottom w:val="0"/>
          <w:divBdr>
            <w:top w:val="none" w:sz="0" w:space="0" w:color="auto"/>
            <w:left w:val="none" w:sz="0" w:space="0" w:color="auto"/>
            <w:bottom w:val="none" w:sz="0" w:space="0" w:color="auto"/>
            <w:right w:val="none" w:sz="0" w:space="0" w:color="auto"/>
          </w:divBdr>
        </w:div>
        <w:div w:id="1842967700">
          <w:marLeft w:val="0"/>
          <w:marRight w:val="0"/>
          <w:marTop w:val="0"/>
          <w:marBottom w:val="0"/>
          <w:divBdr>
            <w:top w:val="none" w:sz="0" w:space="0" w:color="auto"/>
            <w:left w:val="none" w:sz="0" w:space="0" w:color="auto"/>
            <w:bottom w:val="none" w:sz="0" w:space="0" w:color="auto"/>
            <w:right w:val="none" w:sz="0" w:space="0" w:color="auto"/>
          </w:divBdr>
        </w:div>
        <w:div w:id="2074044198">
          <w:marLeft w:val="0"/>
          <w:marRight w:val="0"/>
          <w:marTop w:val="0"/>
          <w:marBottom w:val="0"/>
          <w:divBdr>
            <w:top w:val="none" w:sz="0" w:space="0" w:color="auto"/>
            <w:left w:val="none" w:sz="0" w:space="0" w:color="auto"/>
            <w:bottom w:val="none" w:sz="0" w:space="0" w:color="auto"/>
            <w:right w:val="none" w:sz="0" w:space="0" w:color="auto"/>
          </w:divBdr>
        </w:div>
      </w:divsChild>
    </w:div>
    <w:div w:id="1235162442">
      <w:bodyDiv w:val="1"/>
      <w:marLeft w:val="0"/>
      <w:marRight w:val="0"/>
      <w:marTop w:val="0"/>
      <w:marBottom w:val="0"/>
      <w:divBdr>
        <w:top w:val="none" w:sz="0" w:space="0" w:color="auto"/>
        <w:left w:val="none" w:sz="0" w:space="0" w:color="auto"/>
        <w:bottom w:val="none" w:sz="0" w:space="0" w:color="auto"/>
        <w:right w:val="none" w:sz="0" w:space="0" w:color="auto"/>
      </w:divBdr>
      <w:divsChild>
        <w:div w:id="720203455">
          <w:marLeft w:val="0"/>
          <w:marRight w:val="0"/>
          <w:marTop w:val="0"/>
          <w:marBottom w:val="0"/>
          <w:divBdr>
            <w:top w:val="none" w:sz="0" w:space="0" w:color="auto"/>
            <w:left w:val="none" w:sz="0" w:space="0" w:color="auto"/>
            <w:bottom w:val="none" w:sz="0" w:space="0" w:color="auto"/>
            <w:right w:val="none" w:sz="0" w:space="0" w:color="auto"/>
          </w:divBdr>
        </w:div>
        <w:div w:id="1138105780">
          <w:marLeft w:val="0"/>
          <w:marRight w:val="0"/>
          <w:marTop w:val="0"/>
          <w:marBottom w:val="0"/>
          <w:divBdr>
            <w:top w:val="none" w:sz="0" w:space="0" w:color="auto"/>
            <w:left w:val="none" w:sz="0" w:space="0" w:color="auto"/>
            <w:bottom w:val="none" w:sz="0" w:space="0" w:color="auto"/>
            <w:right w:val="none" w:sz="0" w:space="0" w:color="auto"/>
          </w:divBdr>
        </w:div>
        <w:div w:id="110830714">
          <w:marLeft w:val="0"/>
          <w:marRight w:val="0"/>
          <w:marTop w:val="0"/>
          <w:marBottom w:val="0"/>
          <w:divBdr>
            <w:top w:val="none" w:sz="0" w:space="0" w:color="auto"/>
            <w:left w:val="none" w:sz="0" w:space="0" w:color="auto"/>
            <w:bottom w:val="none" w:sz="0" w:space="0" w:color="auto"/>
            <w:right w:val="none" w:sz="0" w:space="0" w:color="auto"/>
          </w:divBdr>
        </w:div>
        <w:div w:id="1788044716">
          <w:marLeft w:val="0"/>
          <w:marRight w:val="0"/>
          <w:marTop w:val="0"/>
          <w:marBottom w:val="0"/>
          <w:divBdr>
            <w:top w:val="none" w:sz="0" w:space="0" w:color="auto"/>
            <w:left w:val="none" w:sz="0" w:space="0" w:color="auto"/>
            <w:bottom w:val="none" w:sz="0" w:space="0" w:color="auto"/>
            <w:right w:val="none" w:sz="0" w:space="0" w:color="auto"/>
          </w:divBdr>
        </w:div>
        <w:div w:id="416707241">
          <w:marLeft w:val="0"/>
          <w:marRight w:val="0"/>
          <w:marTop w:val="0"/>
          <w:marBottom w:val="0"/>
          <w:divBdr>
            <w:top w:val="none" w:sz="0" w:space="0" w:color="auto"/>
            <w:left w:val="none" w:sz="0" w:space="0" w:color="auto"/>
            <w:bottom w:val="none" w:sz="0" w:space="0" w:color="auto"/>
            <w:right w:val="none" w:sz="0" w:space="0" w:color="auto"/>
          </w:divBdr>
        </w:div>
        <w:div w:id="2020161470">
          <w:marLeft w:val="0"/>
          <w:marRight w:val="0"/>
          <w:marTop w:val="0"/>
          <w:marBottom w:val="0"/>
          <w:divBdr>
            <w:top w:val="none" w:sz="0" w:space="0" w:color="auto"/>
            <w:left w:val="none" w:sz="0" w:space="0" w:color="auto"/>
            <w:bottom w:val="none" w:sz="0" w:space="0" w:color="auto"/>
            <w:right w:val="none" w:sz="0" w:space="0" w:color="auto"/>
          </w:divBdr>
        </w:div>
        <w:div w:id="352536703">
          <w:marLeft w:val="0"/>
          <w:marRight w:val="0"/>
          <w:marTop w:val="0"/>
          <w:marBottom w:val="0"/>
          <w:divBdr>
            <w:top w:val="none" w:sz="0" w:space="0" w:color="auto"/>
            <w:left w:val="none" w:sz="0" w:space="0" w:color="auto"/>
            <w:bottom w:val="none" w:sz="0" w:space="0" w:color="auto"/>
            <w:right w:val="none" w:sz="0" w:space="0" w:color="auto"/>
          </w:divBdr>
        </w:div>
      </w:divsChild>
    </w:div>
    <w:div w:id="1260092582">
      <w:bodyDiv w:val="1"/>
      <w:marLeft w:val="0"/>
      <w:marRight w:val="0"/>
      <w:marTop w:val="0"/>
      <w:marBottom w:val="0"/>
      <w:divBdr>
        <w:top w:val="none" w:sz="0" w:space="0" w:color="auto"/>
        <w:left w:val="none" w:sz="0" w:space="0" w:color="auto"/>
        <w:bottom w:val="none" w:sz="0" w:space="0" w:color="auto"/>
        <w:right w:val="none" w:sz="0" w:space="0" w:color="auto"/>
      </w:divBdr>
      <w:divsChild>
        <w:div w:id="1950358151">
          <w:marLeft w:val="0"/>
          <w:marRight w:val="0"/>
          <w:marTop w:val="0"/>
          <w:marBottom w:val="0"/>
          <w:divBdr>
            <w:top w:val="none" w:sz="0" w:space="0" w:color="auto"/>
            <w:left w:val="none" w:sz="0" w:space="0" w:color="auto"/>
            <w:bottom w:val="none" w:sz="0" w:space="0" w:color="auto"/>
            <w:right w:val="none" w:sz="0" w:space="0" w:color="auto"/>
          </w:divBdr>
        </w:div>
        <w:div w:id="978918213">
          <w:marLeft w:val="0"/>
          <w:marRight w:val="0"/>
          <w:marTop w:val="0"/>
          <w:marBottom w:val="0"/>
          <w:divBdr>
            <w:top w:val="none" w:sz="0" w:space="0" w:color="auto"/>
            <w:left w:val="none" w:sz="0" w:space="0" w:color="auto"/>
            <w:bottom w:val="none" w:sz="0" w:space="0" w:color="auto"/>
            <w:right w:val="none" w:sz="0" w:space="0" w:color="auto"/>
          </w:divBdr>
        </w:div>
        <w:div w:id="973869112">
          <w:marLeft w:val="0"/>
          <w:marRight w:val="0"/>
          <w:marTop w:val="0"/>
          <w:marBottom w:val="0"/>
          <w:divBdr>
            <w:top w:val="none" w:sz="0" w:space="0" w:color="auto"/>
            <w:left w:val="none" w:sz="0" w:space="0" w:color="auto"/>
            <w:bottom w:val="none" w:sz="0" w:space="0" w:color="auto"/>
            <w:right w:val="none" w:sz="0" w:space="0" w:color="auto"/>
          </w:divBdr>
        </w:div>
      </w:divsChild>
    </w:div>
    <w:div w:id="1341277032">
      <w:bodyDiv w:val="1"/>
      <w:marLeft w:val="0"/>
      <w:marRight w:val="0"/>
      <w:marTop w:val="0"/>
      <w:marBottom w:val="0"/>
      <w:divBdr>
        <w:top w:val="none" w:sz="0" w:space="0" w:color="auto"/>
        <w:left w:val="none" w:sz="0" w:space="0" w:color="auto"/>
        <w:bottom w:val="none" w:sz="0" w:space="0" w:color="auto"/>
        <w:right w:val="none" w:sz="0" w:space="0" w:color="auto"/>
      </w:divBdr>
      <w:divsChild>
        <w:div w:id="313338261">
          <w:marLeft w:val="0"/>
          <w:marRight w:val="0"/>
          <w:marTop w:val="0"/>
          <w:marBottom w:val="0"/>
          <w:divBdr>
            <w:top w:val="none" w:sz="0" w:space="0" w:color="auto"/>
            <w:left w:val="none" w:sz="0" w:space="0" w:color="auto"/>
            <w:bottom w:val="none" w:sz="0" w:space="0" w:color="auto"/>
            <w:right w:val="none" w:sz="0" w:space="0" w:color="auto"/>
          </w:divBdr>
        </w:div>
        <w:div w:id="1432162621">
          <w:marLeft w:val="0"/>
          <w:marRight w:val="0"/>
          <w:marTop w:val="0"/>
          <w:marBottom w:val="0"/>
          <w:divBdr>
            <w:top w:val="none" w:sz="0" w:space="0" w:color="auto"/>
            <w:left w:val="none" w:sz="0" w:space="0" w:color="auto"/>
            <w:bottom w:val="none" w:sz="0" w:space="0" w:color="auto"/>
            <w:right w:val="none" w:sz="0" w:space="0" w:color="auto"/>
          </w:divBdr>
        </w:div>
        <w:div w:id="1302886651">
          <w:marLeft w:val="0"/>
          <w:marRight w:val="0"/>
          <w:marTop w:val="0"/>
          <w:marBottom w:val="0"/>
          <w:divBdr>
            <w:top w:val="none" w:sz="0" w:space="0" w:color="auto"/>
            <w:left w:val="none" w:sz="0" w:space="0" w:color="auto"/>
            <w:bottom w:val="none" w:sz="0" w:space="0" w:color="auto"/>
            <w:right w:val="none" w:sz="0" w:space="0" w:color="auto"/>
          </w:divBdr>
        </w:div>
        <w:div w:id="1882286123">
          <w:marLeft w:val="0"/>
          <w:marRight w:val="0"/>
          <w:marTop w:val="0"/>
          <w:marBottom w:val="0"/>
          <w:divBdr>
            <w:top w:val="none" w:sz="0" w:space="0" w:color="auto"/>
            <w:left w:val="none" w:sz="0" w:space="0" w:color="auto"/>
            <w:bottom w:val="none" w:sz="0" w:space="0" w:color="auto"/>
            <w:right w:val="none" w:sz="0" w:space="0" w:color="auto"/>
          </w:divBdr>
        </w:div>
      </w:divsChild>
    </w:div>
    <w:div w:id="1565483004">
      <w:bodyDiv w:val="1"/>
      <w:marLeft w:val="0"/>
      <w:marRight w:val="0"/>
      <w:marTop w:val="0"/>
      <w:marBottom w:val="0"/>
      <w:divBdr>
        <w:top w:val="none" w:sz="0" w:space="0" w:color="auto"/>
        <w:left w:val="none" w:sz="0" w:space="0" w:color="auto"/>
        <w:bottom w:val="none" w:sz="0" w:space="0" w:color="auto"/>
        <w:right w:val="none" w:sz="0" w:space="0" w:color="auto"/>
      </w:divBdr>
      <w:divsChild>
        <w:div w:id="1526627851">
          <w:marLeft w:val="0"/>
          <w:marRight w:val="0"/>
          <w:marTop w:val="0"/>
          <w:marBottom w:val="0"/>
          <w:divBdr>
            <w:top w:val="none" w:sz="0" w:space="0" w:color="auto"/>
            <w:left w:val="none" w:sz="0" w:space="0" w:color="auto"/>
            <w:bottom w:val="none" w:sz="0" w:space="0" w:color="auto"/>
            <w:right w:val="none" w:sz="0" w:space="0" w:color="auto"/>
          </w:divBdr>
        </w:div>
        <w:div w:id="411706186">
          <w:marLeft w:val="0"/>
          <w:marRight w:val="0"/>
          <w:marTop w:val="0"/>
          <w:marBottom w:val="0"/>
          <w:divBdr>
            <w:top w:val="none" w:sz="0" w:space="0" w:color="auto"/>
            <w:left w:val="none" w:sz="0" w:space="0" w:color="auto"/>
            <w:bottom w:val="none" w:sz="0" w:space="0" w:color="auto"/>
            <w:right w:val="none" w:sz="0" w:space="0" w:color="auto"/>
          </w:divBdr>
        </w:div>
      </w:divsChild>
    </w:div>
    <w:div w:id="1580213174">
      <w:bodyDiv w:val="1"/>
      <w:marLeft w:val="0"/>
      <w:marRight w:val="0"/>
      <w:marTop w:val="0"/>
      <w:marBottom w:val="0"/>
      <w:divBdr>
        <w:top w:val="none" w:sz="0" w:space="0" w:color="auto"/>
        <w:left w:val="none" w:sz="0" w:space="0" w:color="auto"/>
        <w:bottom w:val="none" w:sz="0" w:space="0" w:color="auto"/>
        <w:right w:val="none" w:sz="0" w:space="0" w:color="auto"/>
      </w:divBdr>
      <w:divsChild>
        <w:div w:id="145510993">
          <w:marLeft w:val="0"/>
          <w:marRight w:val="0"/>
          <w:marTop w:val="0"/>
          <w:marBottom w:val="0"/>
          <w:divBdr>
            <w:top w:val="none" w:sz="0" w:space="0" w:color="auto"/>
            <w:left w:val="none" w:sz="0" w:space="0" w:color="auto"/>
            <w:bottom w:val="none" w:sz="0" w:space="0" w:color="auto"/>
            <w:right w:val="none" w:sz="0" w:space="0" w:color="auto"/>
          </w:divBdr>
        </w:div>
        <w:div w:id="5061330">
          <w:marLeft w:val="0"/>
          <w:marRight w:val="0"/>
          <w:marTop w:val="0"/>
          <w:marBottom w:val="0"/>
          <w:divBdr>
            <w:top w:val="none" w:sz="0" w:space="0" w:color="auto"/>
            <w:left w:val="none" w:sz="0" w:space="0" w:color="auto"/>
            <w:bottom w:val="none" w:sz="0" w:space="0" w:color="auto"/>
            <w:right w:val="none" w:sz="0" w:space="0" w:color="auto"/>
          </w:divBdr>
        </w:div>
        <w:div w:id="555899773">
          <w:marLeft w:val="0"/>
          <w:marRight w:val="0"/>
          <w:marTop w:val="0"/>
          <w:marBottom w:val="0"/>
          <w:divBdr>
            <w:top w:val="none" w:sz="0" w:space="0" w:color="auto"/>
            <w:left w:val="none" w:sz="0" w:space="0" w:color="auto"/>
            <w:bottom w:val="none" w:sz="0" w:space="0" w:color="auto"/>
            <w:right w:val="none" w:sz="0" w:space="0" w:color="auto"/>
          </w:divBdr>
        </w:div>
        <w:div w:id="1784231944">
          <w:marLeft w:val="0"/>
          <w:marRight w:val="0"/>
          <w:marTop w:val="0"/>
          <w:marBottom w:val="0"/>
          <w:divBdr>
            <w:top w:val="none" w:sz="0" w:space="0" w:color="auto"/>
            <w:left w:val="none" w:sz="0" w:space="0" w:color="auto"/>
            <w:bottom w:val="none" w:sz="0" w:space="0" w:color="auto"/>
            <w:right w:val="none" w:sz="0" w:space="0" w:color="auto"/>
          </w:divBdr>
        </w:div>
        <w:div w:id="349915193">
          <w:marLeft w:val="0"/>
          <w:marRight w:val="0"/>
          <w:marTop w:val="0"/>
          <w:marBottom w:val="0"/>
          <w:divBdr>
            <w:top w:val="none" w:sz="0" w:space="0" w:color="auto"/>
            <w:left w:val="none" w:sz="0" w:space="0" w:color="auto"/>
            <w:bottom w:val="none" w:sz="0" w:space="0" w:color="auto"/>
            <w:right w:val="none" w:sz="0" w:space="0" w:color="auto"/>
          </w:divBdr>
        </w:div>
        <w:div w:id="1277516837">
          <w:marLeft w:val="0"/>
          <w:marRight w:val="0"/>
          <w:marTop w:val="0"/>
          <w:marBottom w:val="0"/>
          <w:divBdr>
            <w:top w:val="none" w:sz="0" w:space="0" w:color="auto"/>
            <w:left w:val="none" w:sz="0" w:space="0" w:color="auto"/>
            <w:bottom w:val="none" w:sz="0" w:space="0" w:color="auto"/>
            <w:right w:val="none" w:sz="0" w:space="0" w:color="auto"/>
          </w:divBdr>
        </w:div>
        <w:div w:id="339083815">
          <w:marLeft w:val="0"/>
          <w:marRight w:val="0"/>
          <w:marTop w:val="0"/>
          <w:marBottom w:val="0"/>
          <w:divBdr>
            <w:top w:val="none" w:sz="0" w:space="0" w:color="auto"/>
            <w:left w:val="none" w:sz="0" w:space="0" w:color="auto"/>
            <w:bottom w:val="none" w:sz="0" w:space="0" w:color="auto"/>
            <w:right w:val="none" w:sz="0" w:space="0" w:color="auto"/>
          </w:divBdr>
        </w:div>
        <w:div w:id="216940245">
          <w:marLeft w:val="0"/>
          <w:marRight w:val="0"/>
          <w:marTop w:val="0"/>
          <w:marBottom w:val="0"/>
          <w:divBdr>
            <w:top w:val="none" w:sz="0" w:space="0" w:color="auto"/>
            <w:left w:val="none" w:sz="0" w:space="0" w:color="auto"/>
            <w:bottom w:val="none" w:sz="0" w:space="0" w:color="auto"/>
            <w:right w:val="none" w:sz="0" w:space="0" w:color="auto"/>
          </w:divBdr>
        </w:div>
        <w:div w:id="2112049618">
          <w:marLeft w:val="0"/>
          <w:marRight w:val="0"/>
          <w:marTop w:val="0"/>
          <w:marBottom w:val="0"/>
          <w:divBdr>
            <w:top w:val="none" w:sz="0" w:space="0" w:color="auto"/>
            <w:left w:val="none" w:sz="0" w:space="0" w:color="auto"/>
            <w:bottom w:val="none" w:sz="0" w:space="0" w:color="auto"/>
            <w:right w:val="none" w:sz="0" w:space="0" w:color="auto"/>
          </w:divBdr>
        </w:div>
        <w:div w:id="302278243">
          <w:marLeft w:val="0"/>
          <w:marRight w:val="0"/>
          <w:marTop w:val="0"/>
          <w:marBottom w:val="0"/>
          <w:divBdr>
            <w:top w:val="none" w:sz="0" w:space="0" w:color="auto"/>
            <w:left w:val="none" w:sz="0" w:space="0" w:color="auto"/>
            <w:bottom w:val="none" w:sz="0" w:space="0" w:color="auto"/>
            <w:right w:val="none" w:sz="0" w:space="0" w:color="auto"/>
          </w:divBdr>
        </w:div>
        <w:div w:id="266429728">
          <w:marLeft w:val="0"/>
          <w:marRight w:val="0"/>
          <w:marTop w:val="0"/>
          <w:marBottom w:val="0"/>
          <w:divBdr>
            <w:top w:val="none" w:sz="0" w:space="0" w:color="auto"/>
            <w:left w:val="none" w:sz="0" w:space="0" w:color="auto"/>
            <w:bottom w:val="none" w:sz="0" w:space="0" w:color="auto"/>
            <w:right w:val="none" w:sz="0" w:space="0" w:color="auto"/>
          </w:divBdr>
        </w:div>
        <w:div w:id="771243225">
          <w:marLeft w:val="0"/>
          <w:marRight w:val="0"/>
          <w:marTop w:val="0"/>
          <w:marBottom w:val="0"/>
          <w:divBdr>
            <w:top w:val="none" w:sz="0" w:space="0" w:color="auto"/>
            <w:left w:val="none" w:sz="0" w:space="0" w:color="auto"/>
            <w:bottom w:val="none" w:sz="0" w:space="0" w:color="auto"/>
            <w:right w:val="none" w:sz="0" w:space="0" w:color="auto"/>
          </w:divBdr>
        </w:div>
        <w:div w:id="1955482292">
          <w:marLeft w:val="0"/>
          <w:marRight w:val="0"/>
          <w:marTop w:val="0"/>
          <w:marBottom w:val="0"/>
          <w:divBdr>
            <w:top w:val="none" w:sz="0" w:space="0" w:color="auto"/>
            <w:left w:val="none" w:sz="0" w:space="0" w:color="auto"/>
            <w:bottom w:val="none" w:sz="0" w:space="0" w:color="auto"/>
            <w:right w:val="none" w:sz="0" w:space="0" w:color="auto"/>
          </w:divBdr>
        </w:div>
        <w:div w:id="1884706398">
          <w:marLeft w:val="0"/>
          <w:marRight w:val="0"/>
          <w:marTop w:val="0"/>
          <w:marBottom w:val="0"/>
          <w:divBdr>
            <w:top w:val="none" w:sz="0" w:space="0" w:color="auto"/>
            <w:left w:val="none" w:sz="0" w:space="0" w:color="auto"/>
            <w:bottom w:val="none" w:sz="0" w:space="0" w:color="auto"/>
            <w:right w:val="none" w:sz="0" w:space="0" w:color="auto"/>
          </w:divBdr>
        </w:div>
        <w:div w:id="1891651928">
          <w:marLeft w:val="0"/>
          <w:marRight w:val="0"/>
          <w:marTop w:val="0"/>
          <w:marBottom w:val="0"/>
          <w:divBdr>
            <w:top w:val="none" w:sz="0" w:space="0" w:color="auto"/>
            <w:left w:val="none" w:sz="0" w:space="0" w:color="auto"/>
            <w:bottom w:val="none" w:sz="0" w:space="0" w:color="auto"/>
            <w:right w:val="none" w:sz="0" w:space="0" w:color="auto"/>
          </w:divBdr>
        </w:div>
        <w:div w:id="1254432849">
          <w:marLeft w:val="0"/>
          <w:marRight w:val="0"/>
          <w:marTop w:val="0"/>
          <w:marBottom w:val="0"/>
          <w:divBdr>
            <w:top w:val="none" w:sz="0" w:space="0" w:color="auto"/>
            <w:left w:val="none" w:sz="0" w:space="0" w:color="auto"/>
            <w:bottom w:val="none" w:sz="0" w:space="0" w:color="auto"/>
            <w:right w:val="none" w:sz="0" w:space="0" w:color="auto"/>
          </w:divBdr>
        </w:div>
        <w:div w:id="1584485977">
          <w:marLeft w:val="0"/>
          <w:marRight w:val="0"/>
          <w:marTop w:val="0"/>
          <w:marBottom w:val="0"/>
          <w:divBdr>
            <w:top w:val="none" w:sz="0" w:space="0" w:color="auto"/>
            <w:left w:val="none" w:sz="0" w:space="0" w:color="auto"/>
            <w:bottom w:val="none" w:sz="0" w:space="0" w:color="auto"/>
            <w:right w:val="none" w:sz="0" w:space="0" w:color="auto"/>
          </w:divBdr>
        </w:div>
        <w:div w:id="586501060">
          <w:marLeft w:val="0"/>
          <w:marRight w:val="0"/>
          <w:marTop w:val="0"/>
          <w:marBottom w:val="0"/>
          <w:divBdr>
            <w:top w:val="none" w:sz="0" w:space="0" w:color="auto"/>
            <w:left w:val="none" w:sz="0" w:space="0" w:color="auto"/>
            <w:bottom w:val="none" w:sz="0" w:space="0" w:color="auto"/>
            <w:right w:val="none" w:sz="0" w:space="0" w:color="auto"/>
          </w:divBdr>
        </w:div>
        <w:div w:id="1331955766">
          <w:marLeft w:val="0"/>
          <w:marRight w:val="0"/>
          <w:marTop w:val="0"/>
          <w:marBottom w:val="0"/>
          <w:divBdr>
            <w:top w:val="none" w:sz="0" w:space="0" w:color="auto"/>
            <w:left w:val="none" w:sz="0" w:space="0" w:color="auto"/>
            <w:bottom w:val="none" w:sz="0" w:space="0" w:color="auto"/>
            <w:right w:val="none" w:sz="0" w:space="0" w:color="auto"/>
          </w:divBdr>
        </w:div>
        <w:div w:id="39132557">
          <w:marLeft w:val="0"/>
          <w:marRight w:val="0"/>
          <w:marTop w:val="0"/>
          <w:marBottom w:val="0"/>
          <w:divBdr>
            <w:top w:val="none" w:sz="0" w:space="0" w:color="auto"/>
            <w:left w:val="none" w:sz="0" w:space="0" w:color="auto"/>
            <w:bottom w:val="none" w:sz="0" w:space="0" w:color="auto"/>
            <w:right w:val="none" w:sz="0" w:space="0" w:color="auto"/>
          </w:divBdr>
        </w:div>
        <w:div w:id="866717716">
          <w:marLeft w:val="0"/>
          <w:marRight w:val="0"/>
          <w:marTop w:val="0"/>
          <w:marBottom w:val="0"/>
          <w:divBdr>
            <w:top w:val="none" w:sz="0" w:space="0" w:color="auto"/>
            <w:left w:val="none" w:sz="0" w:space="0" w:color="auto"/>
            <w:bottom w:val="none" w:sz="0" w:space="0" w:color="auto"/>
            <w:right w:val="none" w:sz="0" w:space="0" w:color="auto"/>
          </w:divBdr>
        </w:div>
        <w:div w:id="1312179146">
          <w:marLeft w:val="0"/>
          <w:marRight w:val="0"/>
          <w:marTop w:val="0"/>
          <w:marBottom w:val="0"/>
          <w:divBdr>
            <w:top w:val="none" w:sz="0" w:space="0" w:color="auto"/>
            <w:left w:val="none" w:sz="0" w:space="0" w:color="auto"/>
            <w:bottom w:val="none" w:sz="0" w:space="0" w:color="auto"/>
            <w:right w:val="none" w:sz="0" w:space="0" w:color="auto"/>
          </w:divBdr>
        </w:div>
        <w:div w:id="681780961">
          <w:marLeft w:val="0"/>
          <w:marRight w:val="0"/>
          <w:marTop w:val="0"/>
          <w:marBottom w:val="0"/>
          <w:divBdr>
            <w:top w:val="none" w:sz="0" w:space="0" w:color="auto"/>
            <w:left w:val="none" w:sz="0" w:space="0" w:color="auto"/>
            <w:bottom w:val="none" w:sz="0" w:space="0" w:color="auto"/>
            <w:right w:val="none" w:sz="0" w:space="0" w:color="auto"/>
          </w:divBdr>
        </w:div>
        <w:div w:id="254557635">
          <w:marLeft w:val="0"/>
          <w:marRight w:val="0"/>
          <w:marTop w:val="0"/>
          <w:marBottom w:val="0"/>
          <w:divBdr>
            <w:top w:val="none" w:sz="0" w:space="0" w:color="auto"/>
            <w:left w:val="none" w:sz="0" w:space="0" w:color="auto"/>
            <w:bottom w:val="none" w:sz="0" w:space="0" w:color="auto"/>
            <w:right w:val="none" w:sz="0" w:space="0" w:color="auto"/>
          </w:divBdr>
        </w:div>
        <w:div w:id="211162730">
          <w:marLeft w:val="0"/>
          <w:marRight w:val="0"/>
          <w:marTop w:val="0"/>
          <w:marBottom w:val="0"/>
          <w:divBdr>
            <w:top w:val="none" w:sz="0" w:space="0" w:color="auto"/>
            <w:left w:val="none" w:sz="0" w:space="0" w:color="auto"/>
            <w:bottom w:val="none" w:sz="0" w:space="0" w:color="auto"/>
            <w:right w:val="none" w:sz="0" w:space="0" w:color="auto"/>
          </w:divBdr>
        </w:div>
        <w:div w:id="1609435440">
          <w:marLeft w:val="0"/>
          <w:marRight w:val="0"/>
          <w:marTop w:val="0"/>
          <w:marBottom w:val="0"/>
          <w:divBdr>
            <w:top w:val="none" w:sz="0" w:space="0" w:color="auto"/>
            <w:left w:val="none" w:sz="0" w:space="0" w:color="auto"/>
            <w:bottom w:val="none" w:sz="0" w:space="0" w:color="auto"/>
            <w:right w:val="none" w:sz="0" w:space="0" w:color="auto"/>
          </w:divBdr>
        </w:div>
        <w:div w:id="160126893">
          <w:marLeft w:val="0"/>
          <w:marRight w:val="0"/>
          <w:marTop w:val="0"/>
          <w:marBottom w:val="0"/>
          <w:divBdr>
            <w:top w:val="none" w:sz="0" w:space="0" w:color="auto"/>
            <w:left w:val="none" w:sz="0" w:space="0" w:color="auto"/>
            <w:bottom w:val="none" w:sz="0" w:space="0" w:color="auto"/>
            <w:right w:val="none" w:sz="0" w:space="0" w:color="auto"/>
          </w:divBdr>
        </w:div>
        <w:div w:id="959916582">
          <w:marLeft w:val="0"/>
          <w:marRight w:val="0"/>
          <w:marTop w:val="0"/>
          <w:marBottom w:val="0"/>
          <w:divBdr>
            <w:top w:val="none" w:sz="0" w:space="0" w:color="auto"/>
            <w:left w:val="none" w:sz="0" w:space="0" w:color="auto"/>
            <w:bottom w:val="none" w:sz="0" w:space="0" w:color="auto"/>
            <w:right w:val="none" w:sz="0" w:space="0" w:color="auto"/>
          </w:divBdr>
        </w:div>
        <w:div w:id="1985817595">
          <w:marLeft w:val="0"/>
          <w:marRight w:val="0"/>
          <w:marTop w:val="0"/>
          <w:marBottom w:val="0"/>
          <w:divBdr>
            <w:top w:val="none" w:sz="0" w:space="0" w:color="auto"/>
            <w:left w:val="none" w:sz="0" w:space="0" w:color="auto"/>
            <w:bottom w:val="none" w:sz="0" w:space="0" w:color="auto"/>
            <w:right w:val="none" w:sz="0" w:space="0" w:color="auto"/>
          </w:divBdr>
        </w:div>
        <w:div w:id="1436245695">
          <w:marLeft w:val="0"/>
          <w:marRight w:val="0"/>
          <w:marTop w:val="0"/>
          <w:marBottom w:val="0"/>
          <w:divBdr>
            <w:top w:val="none" w:sz="0" w:space="0" w:color="auto"/>
            <w:left w:val="none" w:sz="0" w:space="0" w:color="auto"/>
            <w:bottom w:val="none" w:sz="0" w:space="0" w:color="auto"/>
            <w:right w:val="none" w:sz="0" w:space="0" w:color="auto"/>
          </w:divBdr>
        </w:div>
        <w:div w:id="1962760402">
          <w:marLeft w:val="0"/>
          <w:marRight w:val="0"/>
          <w:marTop w:val="0"/>
          <w:marBottom w:val="0"/>
          <w:divBdr>
            <w:top w:val="none" w:sz="0" w:space="0" w:color="auto"/>
            <w:left w:val="none" w:sz="0" w:space="0" w:color="auto"/>
            <w:bottom w:val="none" w:sz="0" w:space="0" w:color="auto"/>
            <w:right w:val="none" w:sz="0" w:space="0" w:color="auto"/>
          </w:divBdr>
        </w:div>
        <w:div w:id="28263902">
          <w:marLeft w:val="0"/>
          <w:marRight w:val="0"/>
          <w:marTop w:val="0"/>
          <w:marBottom w:val="0"/>
          <w:divBdr>
            <w:top w:val="none" w:sz="0" w:space="0" w:color="auto"/>
            <w:left w:val="none" w:sz="0" w:space="0" w:color="auto"/>
            <w:bottom w:val="none" w:sz="0" w:space="0" w:color="auto"/>
            <w:right w:val="none" w:sz="0" w:space="0" w:color="auto"/>
          </w:divBdr>
        </w:div>
        <w:div w:id="1802334443">
          <w:marLeft w:val="0"/>
          <w:marRight w:val="0"/>
          <w:marTop w:val="0"/>
          <w:marBottom w:val="0"/>
          <w:divBdr>
            <w:top w:val="none" w:sz="0" w:space="0" w:color="auto"/>
            <w:left w:val="none" w:sz="0" w:space="0" w:color="auto"/>
            <w:bottom w:val="none" w:sz="0" w:space="0" w:color="auto"/>
            <w:right w:val="none" w:sz="0" w:space="0" w:color="auto"/>
          </w:divBdr>
        </w:div>
        <w:div w:id="394282405">
          <w:marLeft w:val="0"/>
          <w:marRight w:val="0"/>
          <w:marTop w:val="0"/>
          <w:marBottom w:val="0"/>
          <w:divBdr>
            <w:top w:val="none" w:sz="0" w:space="0" w:color="auto"/>
            <w:left w:val="none" w:sz="0" w:space="0" w:color="auto"/>
            <w:bottom w:val="none" w:sz="0" w:space="0" w:color="auto"/>
            <w:right w:val="none" w:sz="0" w:space="0" w:color="auto"/>
          </w:divBdr>
        </w:div>
        <w:div w:id="1488129908">
          <w:marLeft w:val="0"/>
          <w:marRight w:val="0"/>
          <w:marTop w:val="0"/>
          <w:marBottom w:val="0"/>
          <w:divBdr>
            <w:top w:val="none" w:sz="0" w:space="0" w:color="auto"/>
            <w:left w:val="none" w:sz="0" w:space="0" w:color="auto"/>
            <w:bottom w:val="none" w:sz="0" w:space="0" w:color="auto"/>
            <w:right w:val="none" w:sz="0" w:space="0" w:color="auto"/>
          </w:divBdr>
        </w:div>
        <w:div w:id="1520850727">
          <w:marLeft w:val="0"/>
          <w:marRight w:val="0"/>
          <w:marTop w:val="0"/>
          <w:marBottom w:val="0"/>
          <w:divBdr>
            <w:top w:val="none" w:sz="0" w:space="0" w:color="auto"/>
            <w:left w:val="none" w:sz="0" w:space="0" w:color="auto"/>
            <w:bottom w:val="none" w:sz="0" w:space="0" w:color="auto"/>
            <w:right w:val="none" w:sz="0" w:space="0" w:color="auto"/>
          </w:divBdr>
        </w:div>
        <w:div w:id="541983819">
          <w:marLeft w:val="0"/>
          <w:marRight w:val="0"/>
          <w:marTop w:val="0"/>
          <w:marBottom w:val="0"/>
          <w:divBdr>
            <w:top w:val="none" w:sz="0" w:space="0" w:color="auto"/>
            <w:left w:val="none" w:sz="0" w:space="0" w:color="auto"/>
            <w:bottom w:val="none" w:sz="0" w:space="0" w:color="auto"/>
            <w:right w:val="none" w:sz="0" w:space="0" w:color="auto"/>
          </w:divBdr>
        </w:div>
        <w:div w:id="1124926647">
          <w:marLeft w:val="0"/>
          <w:marRight w:val="0"/>
          <w:marTop w:val="0"/>
          <w:marBottom w:val="0"/>
          <w:divBdr>
            <w:top w:val="none" w:sz="0" w:space="0" w:color="auto"/>
            <w:left w:val="none" w:sz="0" w:space="0" w:color="auto"/>
            <w:bottom w:val="none" w:sz="0" w:space="0" w:color="auto"/>
            <w:right w:val="none" w:sz="0" w:space="0" w:color="auto"/>
          </w:divBdr>
        </w:div>
        <w:div w:id="2060667950">
          <w:marLeft w:val="0"/>
          <w:marRight w:val="0"/>
          <w:marTop w:val="0"/>
          <w:marBottom w:val="0"/>
          <w:divBdr>
            <w:top w:val="none" w:sz="0" w:space="0" w:color="auto"/>
            <w:left w:val="none" w:sz="0" w:space="0" w:color="auto"/>
            <w:bottom w:val="none" w:sz="0" w:space="0" w:color="auto"/>
            <w:right w:val="none" w:sz="0" w:space="0" w:color="auto"/>
          </w:divBdr>
        </w:div>
        <w:div w:id="621544746">
          <w:marLeft w:val="0"/>
          <w:marRight w:val="0"/>
          <w:marTop w:val="0"/>
          <w:marBottom w:val="0"/>
          <w:divBdr>
            <w:top w:val="none" w:sz="0" w:space="0" w:color="auto"/>
            <w:left w:val="none" w:sz="0" w:space="0" w:color="auto"/>
            <w:bottom w:val="none" w:sz="0" w:space="0" w:color="auto"/>
            <w:right w:val="none" w:sz="0" w:space="0" w:color="auto"/>
          </w:divBdr>
        </w:div>
        <w:div w:id="708144862">
          <w:marLeft w:val="0"/>
          <w:marRight w:val="0"/>
          <w:marTop w:val="0"/>
          <w:marBottom w:val="0"/>
          <w:divBdr>
            <w:top w:val="none" w:sz="0" w:space="0" w:color="auto"/>
            <w:left w:val="none" w:sz="0" w:space="0" w:color="auto"/>
            <w:bottom w:val="none" w:sz="0" w:space="0" w:color="auto"/>
            <w:right w:val="none" w:sz="0" w:space="0" w:color="auto"/>
          </w:divBdr>
        </w:div>
        <w:div w:id="1847094436">
          <w:marLeft w:val="0"/>
          <w:marRight w:val="0"/>
          <w:marTop w:val="0"/>
          <w:marBottom w:val="0"/>
          <w:divBdr>
            <w:top w:val="none" w:sz="0" w:space="0" w:color="auto"/>
            <w:left w:val="none" w:sz="0" w:space="0" w:color="auto"/>
            <w:bottom w:val="none" w:sz="0" w:space="0" w:color="auto"/>
            <w:right w:val="none" w:sz="0" w:space="0" w:color="auto"/>
          </w:divBdr>
        </w:div>
        <w:div w:id="1797791724">
          <w:marLeft w:val="0"/>
          <w:marRight w:val="0"/>
          <w:marTop w:val="0"/>
          <w:marBottom w:val="0"/>
          <w:divBdr>
            <w:top w:val="none" w:sz="0" w:space="0" w:color="auto"/>
            <w:left w:val="none" w:sz="0" w:space="0" w:color="auto"/>
            <w:bottom w:val="none" w:sz="0" w:space="0" w:color="auto"/>
            <w:right w:val="none" w:sz="0" w:space="0" w:color="auto"/>
          </w:divBdr>
        </w:div>
        <w:div w:id="1056971176">
          <w:marLeft w:val="0"/>
          <w:marRight w:val="0"/>
          <w:marTop w:val="0"/>
          <w:marBottom w:val="0"/>
          <w:divBdr>
            <w:top w:val="none" w:sz="0" w:space="0" w:color="auto"/>
            <w:left w:val="none" w:sz="0" w:space="0" w:color="auto"/>
            <w:bottom w:val="none" w:sz="0" w:space="0" w:color="auto"/>
            <w:right w:val="none" w:sz="0" w:space="0" w:color="auto"/>
          </w:divBdr>
        </w:div>
        <w:div w:id="1643122415">
          <w:marLeft w:val="0"/>
          <w:marRight w:val="0"/>
          <w:marTop w:val="0"/>
          <w:marBottom w:val="0"/>
          <w:divBdr>
            <w:top w:val="none" w:sz="0" w:space="0" w:color="auto"/>
            <w:left w:val="none" w:sz="0" w:space="0" w:color="auto"/>
            <w:bottom w:val="none" w:sz="0" w:space="0" w:color="auto"/>
            <w:right w:val="none" w:sz="0" w:space="0" w:color="auto"/>
          </w:divBdr>
        </w:div>
        <w:div w:id="1750926575">
          <w:marLeft w:val="0"/>
          <w:marRight w:val="0"/>
          <w:marTop w:val="0"/>
          <w:marBottom w:val="0"/>
          <w:divBdr>
            <w:top w:val="none" w:sz="0" w:space="0" w:color="auto"/>
            <w:left w:val="none" w:sz="0" w:space="0" w:color="auto"/>
            <w:bottom w:val="none" w:sz="0" w:space="0" w:color="auto"/>
            <w:right w:val="none" w:sz="0" w:space="0" w:color="auto"/>
          </w:divBdr>
        </w:div>
        <w:div w:id="1341003722">
          <w:marLeft w:val="0"/>
          <w:marRight w:val="0"/>
          <w:marTop w:val="0"/>
          <w:marBottom w:val="0"/>
          <w:divBdr>
            <w:top w:val="none" w:sz="0" w:space="0" w:color="auto"/>
            <w:left w:val="none" w:sz="0" w:space="0" w:color="auto"/>
            <w:bottom w:val="none" w:sz="0" w:space="0" w:color="auto"/>
            <w:right w:val="none" w:sz="0" w:space="0" w:color="auto"/>
          </w:divBdr>
        </w:div>
        <w:div w:id="494228614">
          <w:marLeft w:val="0"/>
          <w:marRight w:val="0"/>
          <w:marTop w:val="0"/>
          <w:marBottom w:val="0"/>
          <w:divBdr>
            <w:top w:val="none" w:sz="0" w:space="0" w:color="auto"/>
            <w:left w:val="none" w:sz="0" w:space="0" w:color="auto"/>
            <w:bottom w:val="none" w:sz="0" w:space="0" w:color="auto"/>
            <w:right w:val="none" w:sz="0" w:space="0" w:color="auto"/>
          </w:divBdr>
        </w:div>
        <w:div w:id="1094790918">
          <w:marLeft w:val="0"/>
          <w:marRight w:val="0"/>
          <w:marTop w:val="0"/>
          <w:marBottom w:val="0"/>
          <w:divBdr>
            <w:top w:val="none" w:sz="0" w:space="0" w:color="auto"/>
            <w:left w:val="none" w:sz="0" w:space="0" w:color="auto"/>
            <w:bottom w:val="none" w:sz="0" w:space="0" w:color="auto"/>
            <w:right w:val="none" w:sz="0" w:space="0" w:color="auto"/>
          </w:divBdr>
        </w:div>
        <w:div w:id="105465600">
          <w:marLeft w:val="0"/>
          <w:marRight w:val="0"/>
          <w:marTop w:val="0"/>
          <w:marBottom w:val="0"/>
          <w:divBdr>
            <w:top w:val="none" w:sz="0" w:space="0" w:color="auto"/>
            <w:left w:val="none" w:sz="0" w:space="0" w:color="auto"/>
            <w:bottom w:val="none" w:sz="0" w:space="0" w:color="auto"/>
            <w:right w:val="none" w:sz="0" w:space="0" w:color="auto"/>
          </w:divBdr>
        </w:div>
        <w:div w:id="1430194829">
          <w:marLeft w:val="0"/>
          <w:marRight w:val="0"/>
          <w:marTop w:val="0"/>
          <w:marBottom w:val="0"/>
          <w:divBdr>
            <w:top w:val="none" w:sz="0" w:space="0" w:color="auto"/>
            <w:left w:val="none" w:sz="0" w:space="0" w:color="auto"/>
            <w:bottom w:val="none" w:sz="0" w:space="0" w:color="auto"/>
            <w:right w:val="none" w:sz="0" w:space="0" w:color="auto"/>
          </w:divBdr>
        </w:div>
        <w:div w:id="1589576891">
          <w:marLeft w:val="0"/>
          <w:marRight w:val="0"/>
          <w:marTop w:val="0"/>
          <w:marBottom w:val="0"/>
          <w:divBdr>
            <w:top w:val="none" w:sz="0" w:space="0" w:color="auto"/>
            <w:left w:val="none" w:sz="0" w:space="0" w:color="auto"/>
            <w:bottom w:val="none" w:sz="0" w:space="0" w:color="auto"/>
            <w:right w:val="none" w:sz="0" w:space="0" w:color="auto"/>
          </w:divBdr>
        </w:div>
        <w:div w:id="2103450074">
          <w:marLeft w:val="0"/>
          <w:marRight w:val="0"/>
          <w:marTop w:val="0"/>
          <w:marBottom w:val="0"/>
          <w:divBdr>
            <w:top w:val="none" w:sz="0" w:space="0" w:color="auto"/>
            <w:left w:val="none" w:sz="0" w:space="0" w:color="auto"/>
            <w:bottom w:val="none" w:sz="0" w:space="0" w:color="auto"/>
            <w:right w:val="none" w:sz="0" w:space="0" w:color="auto"/>
          </w:divBdr>
        </w:div>
        <w:div w:id="1040085307">
          <w:marLeft w:val="0"/>
          <w:marRight w:val="0"/>
          <w:marTop w:val="0"/>
          <w:marBottom w:val="0"/>
          <w:divBdr>
            <w:top w:val="none" w:sz="0" w:space="0" w:color="auto"/>
            <w:left w:val="none" w:sz="0" w:space="0" w:color="auto"/>
            <w:bottom w:val="none" w:sz="0" w:space="0" w:color="auto"/>
            <w:right w:val="none" w:sz="0" w:space="0" w:color="auto"/>
          </w:divBdr>
        </w:div>
        <w:div w:id="500512272">
          <w:marLeft w:val="0"/>
          <w:marRight w:val="0"/>
          <w:marTop w:val="0"/>
          <w:marBottom w:val="0"/>
          <w:divBdr>
            <w:top w:val="none" w:sz="0" w:space="0" w:color="auto"/>
            <w:left w:val="none" w:sz="0" w:space="0" w:color="auto"/>
            <w:bottom w:val="none" w:sz="0" w:space="0" w:color="auto"/>
            <w:right w:val="none" w:sz="0" w:space="0" w:color="auto"/>
          </w:divBdr>
        </w:div>
        <w:div w:id="432477555">
          <w:marLeft w:val="0"/>
          <w:marRight w:val="0"/>
          <w:marTop w:val="0"/>
          <w:marBottom w:val="0"/>
          <w:divBdr>
            <w:top w:val="none" w:sz="0" w:space="0" w:color="auto"/>
            <w:left w:val="none" w:sz="0" w:space="0" w:color="auto"/>
            <w:bottom w:val="none" w:sz="0" w:space="0" w:color="auto"/>
            <w:right w:val="none" w:sz="0" w:space="0" w:color="auto"/>
          </w:divBdr>
        </w:div>
        <w:div w:id="1607617054">
          <w:marLeft w:val="0"/>
          <w:marRight w:val="0"/>
          <w:marTop w:val="0"/>
          <w:marBottom w:val="0"/>
          <w:divBdr>
            <w:top w:val="none" w:sz="0" w:space="0" w:color="auto"/>
            <w:left w:val="none" w:sz="0" w:space="0" w:color="auto"/>
            <w:bottom w:val="none" w:sz="0" w:space="0" w:color="auto"/>
            <w:right w:val="none" w:sz="0" w:space="0" w:color="auto"/>
          </w:divBdr>
        </w:div>
        <w:div w:id="173761981">
          <w:marLeft w:val="0"/>
          <w:marRight w:val="0"/>
          <w:marTop w:val="0"/>
          <w:marBottom w:val="0"/>
          <w:divBdr>
            <w:top w:val="none" w:sz="0" w:space="0" w:color="auto"/>
            <w:left w:val="none" w:sz="0" w:space="0" w:color="auto"/>
            <w:bottom w:val="none" w:sz="0" w:space="0" w:color="auto"/>
            <w:right w:val="none" w:sz="0" w:space="0" w:color="auto"/>
          </w:divBdr>
        </w:div>
        <w:div w:id="1006788437">
          <w:marLeft w:val="0"/>
          <w:marRight w:val="0"/>
          <w:marTop w:val="0"/>
          <w:marBottom w:val="0"/>
          <w:divBdr>
            <w:top w:val="none" w:sz="0" w:space="0" w:color="auto"/>
            <w:left w:val="none" w:sz="0" w:space="0" w:color="auto"/>
            <w:bottom w:val="none" w:sz="0" w:space="0" w:color="auto"/>
            <w:right w:val="none" w:sz="0" w:space="0" w:color="auto"/>
          </w:divBdr>
        </w:div>
        <w:div w:id="1727215795">
          <w:marLeft w:val="0"/>
          <w:marRight w:val="0"/>
          <w:marTop w:val="0"/>
          <w:marBottom w:val="0"/>
          <w:divBdr>
            <w:top w:val="none" w:sz="0" w:space="0" w:color="auto"/>
            <w:left w:val="none" w:sz="0" w:space="0" w:color="auto"/>
            <w:bottom w:val="none" w:sz="0" w:space="0" w:color="auto"/>
            <w:right w:val="none" w:sz="0" w:space="0" w:color="auto"/>
          </w:divBdr>
        </w:div>
        <w:div w:id="1445266152">
          <w:marLeft w:val="0"/>
          <w:marRight w:val="0"/>
          <w:marTop w:val="0"/>
          <w:marBottom w:val="0"/>
          <w:divBdr>
            <w:top w:val="none" w:sz="0" w:space="0" w:color="auto"/>
            <w:left w:val="none" w:sz="0" w:space="0" w:color="auto"/>
            <w:bottom w:val="none" w:sz="0" w:space="0" w:color="auto"/>
            <w:right w:val="none" w:sz="0" w:space="0" w:color="auto"/>
          </w:divBdr>
        </w:div>
        <w:div w:id="7218619">
          <w:marLeft w:val="0"/>
          <w:marRight w:val="0"/>
          <w:marTop w:val="0"/>
          <w:marBottom w:val="0"/>
          <w:divBdr>
            <w:top w:val="none" w:sz="0" w:space="0" w:color="auto"/>
            <w:left w:val="none" w:sz="0" w:space="0" w:color="auto"/>
            <w:bottom w:val="none" w:sz="0" w:space="0" w:color="auto"/>
            <w:right w:val="none" w:sz="0" w:space="0" w:color="auto"/>
          </w:divBdr>
        </w:div>
        <w:div w:id="331185634">
          <w:marLeft w:val="0"/>
          <w:marRight w:val="0"/>
          <w:marTop w:val="0"/>
          <w:marBottom w:val="0"/>
          <w:divBdr>
            <w:top w:val="none" w:sz="0" w:space="0" w:color="auto"/>
            <w:left w:val="none" w:sz="0" w:space="0" w:color="auto"/>
            <w:bottom w:val="none" w:sz="0" w:space="0" w:color="auto"/>
            <w:right w:val="none" w:sz="0" w:space="0" w:color="auto"/>
          </w:divBdr>
        </w:div>
        <w:div w:id="23021798">
          <w:marLeft w:val="0"/>
          <w:marRight w:val="0"/>
          <w:marTop w:val="0"/>
          <w:marBottom w:val="0"/>
          <w:divBdr>
            <w:top w:val="none" w:sz="0" w:space="0" w:color="auto"/>
            <w:left w:val="none" w:sz="0" w:space="0" w:color="auto"/>
            <w:bottom w:val="none" w:sz="0" w:space="0" w:color="auto"/>
            <w:right w:val="none" w:sz="0" w:space="0" w:color="auto"/>
          </w:divBdr>
        </w:div>
        <w:div w:id="1131897207">
          <w:marLeft w:val="0"/>
          <w:marRight w:val="0"/>
          <w:marTop w:val="0"/>
          <w:marBottom w:val="0"/>
          <w:divBdr>
            <w:top w:val="none" w:sz="0" w:space="0" w:color="auto"/>
            <w:left w:val="none" w:sz="0" w:space="0" w:color="auto"/>
            <w:bottom w:val="none" w:sz="0" w:space="0" w:color="auto"/>
            <w:right w:val="none" w:sz="0" w:space="0" w:color="auto"/>
          </w:divBdr>
        </w:div>
        <w:div w:id="1111822449">
          <w:marLeft w:val="0"/>
          <w:marRight w:val="0"/>
          <w:marTop w:val="0"/>
          <w:marBottom w:val="0"/>
          <w:divBdr>
            <w:top w:val="none" w:sz="0" w:space="0" w:color="auto"/>
            <w:left w:val="none" w:sz="0" w:space="0" w:color="auto"/>
            <w:bottom w:val="none" w:sz="0" w:space="0" w:color="auto"/>
            <w:right w:val="none" w:sz="0" w:space="0" w:color="auto"/>
          </w:divBdr>
        </w:div>
        <w:div w:id="1483156000">
          <w:marLeft w:val="0"/>
          <w:marRight w:val="0"/>
          <w:marTop w:val="0"/>
          <w:marBottom w:val="0"/>
          <w:divBdr>
            <w:top w:val="none" w:sz="0" w:space="0" w:color="auto"/>
            <w:left w:val="none" w:sz="0" w:space="0" w:color="auto"/>
            <w:bottom w:val="none" w:sz="0" w:space="0" w:color="auto"/>
            <w:right w:val="none" w:sz="0" w:space="0" w:color="auto"/>
          </w:divBdr>
        </w:div>
        <w:div w:id="770323200">
          <w:marLeft w:val="0"/>
          <w:marRight w:val="0"/>
          <w:marTop w:val="0"/>
          <w:marBottom w:val="0"/>
          <w:divBdr>
            <w:top w:val="none" w:sz="0" w:space="0" w:color="auto"/>
            <w:left w:val="none" w:sz="0" w:space="0" w:color="auto"/>
            <w:bottom w:val="none" w:sz="0" w:space="0" w:color="auto"/>
            <w:right w:val="none" w:sz="0" w:space="0" w:color="auto"/>
          </w:divBdr>
        </w:div>
        <w:div w:id="723256610">
          <w:marLeft w:val="0"/>
          <w:marRight w:val="0"/>
          <w:marTop w:val="0"/>
          <w:marBottom w:val="0"/>
          <w:divBdr>
            <w:top w:val="none" w:sz="0" w:space="0" w:color="auto"/>
            <w:left w:val="none" w:sz="0" w:space="0" w:color="auto"/>
            <w:bottom w:val="none" w:sz="0" w:space="0" w:color="auto"/>
            <w:right w:val="none" w:sz="0" w:space="0" w:color="auto"/>
          </w:divBdr>
        </w:div>
        <w:div w:id="15278444">
          <w:marLeft w:val="0"/>
          <w:marRight w:val="0"/>
          <w:marTop w:val="0"/>
          <w:marBottom w:val="0"/>
          <w:divBdr>
            <w:top w:val="none" w:sz="0" w:space="0" w:color="auto"/>
            <w:left w:val="none" w:sz="0" w:space="0" w:color="auto"/>
            <w:bottom w:val="none" w:sz="0" w:space="0" w:color="auto"/>
            <w:right w:val="none" w:sz="0" w:space="0" w:color="auto"/>
          </w:divBdr>
        </w:div>
        <w:div w:id="1295863662">
          <w:marLeft w:val="0"/>
          <w:marRight w:val="0"/>
          <w:marTop w:val="0"/>
          <w:marBottom w:val="0"/>
          <w:divBdr>
            <w:top w:val="none" w:sz="0" w:space="0" w:color="auto"/>
            <w:left w:val="none" w:sz="0" w:space="0" w:color="auto"/>
            <w:bottom w:val="none" w:sz="0" w:space="0" w:color="auto"/>
            <w:right w:val="none" w:sz="0" w:space="0" w:color="auto"/>
          </w:divBdr>
        </w:div>
        <w:div w:id="1046223549">
          <w:marLeft w:val="0"/>
          <w:marRight w:val="0"/>
          <w:marTop w:val="0"/>
          <w:marBottom w:val="0"/>
          <w:divBdr>
            <w:top w:val="none" w:sz="0" w:space="0" w:color="auto"/>
            <w:left w:val="none" w:sz="0" w:space="0" w:color="auto"/>
            <w:bottom w:val="none" w:sz="0" w:space="0" w:color="auto"/>
            <w:right w:val="none" w:sz="0" w:space="0" w:color="auto"/>
          </w:divBdr>
        </w:div>
      </w:divsChild>
    </w:div>
    <w:div w:id="1619216942">
      <w:bodyDiv w:val="1"/>
      <w:marLeft w:val="0"/>
      <w:marRight w:val="0"/>
      <w:marTop w:val="0"/>
      <w:marBottom w:val="0"/>
      <w:divBdr>
        <w:top w:val="none" w:sz="0" w:space="0" w:color="auto"/>
        <w:left w:val="none" w:sz="0" w:space="0" w:color="auto"/>
        <w:bottom w:val="none" w:sz="0" w:space="0" w:color="auto"/>
        <w:right w:val="none" w:sz="0" w:space="0" w:color="auto"/>
      </w:divBdr>
      <w:divsChild>
        <w:div w:id="605384070">
          <w:marLeft w:val="0"/>
          <w:marRight w:val="0"/>
          <w:marTop w:val="0"/>
          <w:marBottom w:val="0"/>
          <w:divBdr>
            <w:top w:val="none" w:sz="0" w:space="0" w:color="auto"/>
            <w:left w:val="none" w:sz="0" w:space="0" w:color="auto"/>
            <w:bottom w:val="none" w:sz="0" w:space="0" w:color="auto"/>
            <w:right w:val="none" w:sz="0" w:space="0" w:color="auto"/>
          </w:divBdr>
        </w:div>
        <w:div w:id="1460417249">
          <w:marLeft w:val="0"/>
          <w:marRight w:val="0"/>
          <w:marTop w:val="0"/>
          <w:marBottom w:val="0"/>
          <w:divBdr>
            <w:top w:val="none" w:sz="0" w:space="0" w:color="auto"/>
            <w:left w:val="none" w:sz="0" w:space="0" w:color="auto"/>
            <w:bottom w:val="none" w:sz="0" w:space="0" w:color="auto"/>
            <w:right w:val="none" w:sz="0" w:space="0" w:color="auto"/>
          </w:divBdr>
        </w:div>
        <w:div w:id="1713655952">
          <w:marLeft w:val="0"/>
          <w:marRight w:val="0"/>
          <w:marTop w:val="0"/>
          <w:marBottom w:val="0"/>
          <w:divBdr>
            <w:top w:val="none" w:sz="0" w:space="0" w:color="auto"/>
            <w:left w:val="none" w:sz="0" w:space="0" w:color="auto"/>
            <w:bottom w:val="none" w:sz="0" w:space="0" w:color="auto"/>
            <w:right w:val="none" w:sz="0" w:space="0" w:color="auto"/>
          </w:divBdr>
        </w:div>
        <w:div w:id="947081774">
          <w:marLeft w:val="0"/>
          <w:marRight w:val="0"/>
          <w:marTop w:val="0"/>
          <w:marBottom w:val="0"/>
          <w:divBdr>
            <w:top w:val="none" w:sz="0" w:space="0" w:color="auto"/>
            <w:left w:val="none" w:sz="0" w:space="0" w:color="auto"/>
            <w:bottom w:val="none" w:sz="0" w:space="0" w:color="auto"/>
            <w:right w:val="none" w:sz="0" w:space="0" w:color="auto"/>
          </w:divBdr>
        </w:div>
        <w:div w:id="1018116923">
          <w:marLeft w:val="0"/>
          <w:marRight w:val="0"/>
          <w:marTop w:val="0"/>
          <w:marBottom w:val="0"/>
          <w:divBdr>
            <w:top w:val="none" w:sz="0" w:space="0" w:color="auto"/>
            <w:left w:val="none" w:sz="0" w:space="0" w:color="auto"/>
            <w:bottom w:val="none" w:sz="0" w:space="0" w:color="auto"/>
            <w:right w:val="none" w:sz="0" w:space="0" w:color="auto"/>
          </w:divBdr>
        </w:div>
        <w:div w:id="1907764388">
          <w:marLeft w:val="0"/>
          <w:marRight w:val="0"/>
          <w:marTop w:val="0"/>
          <w:marBottom w:val="0"/>
          <w:divBdr>
            <w:top w:val="none" w:sz="0" w:space="0" w:color="auto"/>
            <w:left w:val="none" w:sz="0" w:space="0" w:color="auto"/>
            <w:bottom w:val="none" w:sz="0" w:space="0" w:color="auto"/>
            <w:right w:val="none" w:sz="0" w:space="0" w:color="auto"/>
          </w:divBdr>
        </w:div>
        <w:div w:id="806971346">
          <w:marLeft w:val="0"/>
          <w:marRight w:val="0"/>
          <w:marTop w:val="0"/>
          <w:marBottom w:val="0"/>
          <w:divBdr>
            <w:top w:val="none" w:sz="0" w:space="0" w:color="auto"/>
            <w:left w:val="none" w:sz="0" w:space="0" w:color="auto"/>
            <w:bottom w:val="none" w:sz="0" w:space="0" w:color="auto"/>
            <w:right w:val="none" w:sz="0" w:space="0" w:color="auto"/>
          </w:divBdr>
        </w:div>
        <w:div w:id="379979266">
          <w:marLeft w:val="0"/>
          <w:marRight w:val="0"/>
          <w:marTop w:val="0"/>
          <w:marBottom w:val="0"/>
          <w:divBdr>
            <w:top w:val="none" w:sz="0" w:space="0" w:color="auto"/>
            <w:left w:val="none" w:sz="0" w:space="0" w:color="auto"/>
            <w:bottom w:val="none" w:sz="0" w:space="0" w:color="auto"/>
            <w:right w:val="none" w:sz="0" w:space="0" w:color="auto"/>
          </w:divBdr>
        </w:div>
        <w:div w:id="156043450">
          <w:marLeft w:val="0"/>
          <w:marRight w:val="0"/>
          <w:marTop w:val="0"/>
          <w:marBottom w:val="0"/>
          <w:divBdr>
            <w:top w:val="none" w:sz="0" w:space="0" w:color="auto"/>
            <w:left w:val="none" w:sz="0" w:space="0" w:color="auto"/>
            <w:bottom w:val="none" w:sz="0" w:space="0" w:color="auto"/>
            <w:right w:val="none" w:sz="0" w:space="0" w:color="auto"/>
          </w:divBdr>
        </w:div>
        <w:div w:id="1210846975">
          <w:marLeft w:val="0"/>
          <w:marRight w:val="0"/>
          <w:marTop w:val="0"/>
          <w:marBottom w:val="0"/>
          <w:divBdr>
            <w:top w:val="none" w:sz="0" w:space="0" w:color="auto"/>
            <w:left w:val="none" w:sz="0" w:space="0" w:color="auto"/>
            <w:bottom w:val="none" w:sz="0" w:space="0" w:color="auto"/>
            <w:right w:val="none" w:sz="0" w:space="0" w:color="auto"/>
          </w:divBdr>
        </w:div>
        <w:div w:id="1732727490">
          <w:marLeft w:val="0"/>
          <w:marRight w:val="0"/>
          <w:marTop w:val="0"/>
          <w:marBottom w:val="0"/>
          <w:divBdr>
            <w:top w:val="none" w:sz="0" w:space="0" w:color="auto"/>
            <w:left w:val="none" w:sz="0" w:space="0" w:color="auto"/>
            <w:bottom w:val="none" w:sz="0" w:space="0" w:color="auto"/>
            <w:right w:val="none" w:sz="0" w:space="0" w:color="auto"/>
          </w:divBdr>
        </w:div>
        <w:div w:id="1845435943">
          <w:marLeft w:val="0"/>
          <w:marRight w:val="0"/>
          <w:marTop w:val="0"/>
          <w:marBottom w:val="0"/>
          <w:divBdr>
            <w:top w:val="none" w:sz="0" w:space="0" w:color="auto"/>
            <w:left w:val="none" w:sz="0" w:space="0" w:color="auto"/>
            <w:bottom w:val="none" w:sz="0" w:space="0" w:color="auto"/>
            <w:right w:val="none" w:sz="0" w:space="0" w:color="auto"/>
          </w:divBdr>
        </w:div>
        <w:div w:id="1642228309">
          <w:marLeft w:val="0"/>
          <w:marRight w:val="0"/>
          <w:marTop w:val="0"/>
          <w:marBottom w:val="0"/>
          <w:divBdr>
            <w:top w:val="none" w:sz="0" w:space="0" w:color="auto"/>
            <w:left w:val="none" w:sz="0" w:space="0" w:color="auto"/>
            <w:bottom w:val="none" w:sz="0" w:space="0" w:color="auto"/>
            <w:right w:val="none" w:sz="0" w:space="0" w:color="auto"/>
          </w:divBdr>
        </w:div>
        <w:div w:id="1513645646">
          <w:marLeft w:val="0"/>
          <w:marRight w:val="0"/>
          <w:marTop w:val="0"/>
          <w:marBottom w:val="0"/>
          <w:divBdr>
            <w:top w:val="none" w:sz="0" w:space="0" w:color="auto"/>
            <w:left w:val="none" w:sz="0" w:space="0" w:color="auto"/>
            <w:bottom w:val="none" w:sz="0" w:space="0" w:color="auto"/>
            <w:right w:val="none" w:sz="0" w:space="0" w:color="auto"/>
          </w:divBdr>
        </w:div>
        <w:div w:id="1666124957">
          <w:marLeft w:val="0"/>
          <w:marRight w:val="0"/>
          <w:marTop w:val="0"/>
          <w:marBottom w:val="0"/>
          <w:divBdr>
            <w:top w:val="none" w:sz="0" w:space="0" w:color="auto"/>
            <w:left w:val="none" w:sz="0" w:space="0" w:color="auto"/>
            <w:bottom w:val="none" w:sz="0" w:space="0" w:color="auto"/>
            <w:right w:val="none" w:sz="0" w:space="0" w:color="auto"/>
          </w:divBdr>
        </w:div>
        <w:div w:id="1775053289">
          <w:marLeft w:val="0"/>
          <w:marRight w:val="0"/>
          <w:marTop w:val="0"/>
          <w:marBottom w:val="0"/>
          <w:divBdr>
            <w:top w:val="none" w:sz="0" w:space="0" w:color="auto"/>
            <w:left w:val="none" w:sz="0" w:space="0" w:color="auto"/>
            <w:bottom w:val="none" w:sz="0" w:space="0" w:color="auto"/>
            <w:right w:val="none" w:sz="0" w:space="0" w:color="auto"/>
          </w:divBdr>
        </w:div>
      </w:divsChild>
    </w:div>
    <w:div w:id="1738702039">
      <w:bodyDiv w:val="1"/>
      <w:marLeft w:val="0"/>
      <w:marRight w:val="0"/>
      <w:marTop w:val="0"/>
      <w:marBottom w:val="0"/>
      <w:divBdr>
        <w:top w:val="none" w:sz="0" w:space="0" w:color="auto"/>
        <w:left w:val="none" w:sz="0" w:space="0" w:color="auto"/>
        <w:bottom w:val="none" w:sz="0" w:space="0" w:color="auto"/>
        <w:right w:val="none" w:sz="0" w:space="0" w:color="auto"/>
      </w:divBdr>
    </w:div>
    <w:div w:id="1911574225">
      <w:bodyDiv w:val="1"/>
      <w:marLeft w:val="0"/>
      <w:marRight w:val="0"/>
      <w:marTop w:val="0"/>
      <w:marBottom w:val="0"/>
      <w:divBdr>
        <w:top w:val="none" w:sz="0" w:space="0" w:color="auto"/>
        <w:left w:val="none" w:sz="0" w:space="0" w:color="auto"/>
        <w:bottom w:val="none" w:sz="0" w:space="0" w:color="auto"/>
        <w:right w:val="none" w:sz="0" w:space="0" w:color="auto"/>
      </w:divBdr>
      <w:divsChild>
        <w:div w:id="291178860">
          <w:marLeft w:val="0"/>
          <w:marRight w:val="0"/>
          <w:marTop w:val="0"/>
          <w:marBottom w:val="0"/>
          <w:divBdr>
            <w:top w:val="none" w:sz="0" w:space="0" w:color="auto"/>
            <w:left w:val="none" w:sz="0" w:space="0" w:color="auto"/>
            <w:bottom w:val="none" w:sz="0" w:space="0" w:color="auto"/>
            <w:right w:val="none" w:sz="0" w:space="0" w:color="auto"/>
          </w:divBdr>
        </w:div>
        <w:div w:id="1826819542">
          <w:marLeft w:val="0"/>
          <w:marRight w:val="0"/>
          <w:marTop w:val="0"/>
          <w:marBottom w:val="0"/>
          <w:divBdr>
            <w:top w:val="none" w:sz="0" w:space="0" w:color="auto"/>
            <w:left w:val="none" w:sz="0" w:space="0" w:color="auto"/>
            <w:bottom w:val="none" w:sz="0" w:space="0" w:color="auto"/>
            <w:right w:val="none" w:sz="0" w:space="0" w:color="auto"/>
          </w:divBdr>
        </w:div>
        <w:div w:id="1362628257">
          <w:marLeft w:val="0"/>
          <w:marRight w:val="0"/>
          <w:marTop w:val="0"/>
          <w:marBottom w:val="0"/>
          <w:divBdr>
            <w:top w:val="none" w:sz="0" w:space="0" w:color="auto"/>
            <w:left w:val="none" w:sz="0" w:space="0" w:color="auto"/>
            <w:bottom w:val="none" w:sz="0" w:space="0" w:color="auto"/>
            <w:right w:val="none" w:sz="0" w:space="0" w:color="auto"/>
          </w:divBdr>
        </w:div>
        <w:div w:id="975378576">
          <w:marLeft w:val="0"/>
          <w:marRight w:val="0"/>
          <w:marTop w:val="0"/>
          <w:marBottom w:val="0"/>
          <w:divBdr>
            <w:top w:val="none" w:sz="0" w:space="0" w:color="auto"/>
            <w:left w:val="none" w:sz="0" w:space="0" w:color="auto"/>
            <w:bottom w:val="none" w:sz="0" w:space="0" w:color="auto"/>
            <w:right w:val="none" w:sz="0" w:space="0" w:color="auto"/>
          </w:divBdr>
        </w:div>
        <w:div w:id="1274243828">
          <w:marLeft w:val="0"/>
          <w:marRight w:val="0"/>
          <w:marTop w:val="0"/>
          <w:marBottom w:val="0"/>
          <w:divBdr>
            <w:top w:val="none" w:sz="0" w:space="0" w:color="auto"/>
            <w:left w:val="none" w:sz="0" w:space="0" w:color="auto"/>
            <w:bottom w:val="none" w:sz="0" w:space="0" w:color="auto"/>
            <w:right w:val="none" w:sz="0" w:space="0" w:color="auto"/>
          </w:divBdr>
        </w:div>
        <w:div w:id="708799168">
          <w:marLeft w:val="0"/>
          <w:marRight w:val="0"/>
          <w:marTop w:val="0"/>
          <w:marBottom w:val="0"/>
          <w:divBdr>
            <w:top w:val="none" w:sz="0" w:space="0" w:color="auto"/>
            <w:left w:val="none" w:sz="0" w:space="0" w:color="auto"/>
            <w:bottom w:val="none" w:sz="0" w:space="0" w:color="auto"/>
            <w:right w:val="none" w:sz="0" w:space="0" w:color="auto"/>
          </w:divBdr>
        </w:div>
      </w:divsChild>
    </w:div>
    <w:div w:id="2023318779">
      <w:bodyDiv w:val="1"/>
      <w:marLeft w:val="0"/>
      <w:marRight w:val="0"/>
      <w:marTop w:val="0"/>
      <w:marBottom w:val="0"/>
      <w:divBdr>
        <w:top w:val="none" w:sz="0" w:space="0" w:color="auto"/>
        <w:left w:val="none" w:sz="0" w:space="0" w:color="auto"/>
        <w:bottom w:val="none" w:sz="0" w:space="0" w:color="auto"/>
        <w:right w:val="none" w:sz="0" w:space="0" w:color="auto"/>
      </w:divBdr>
      <w:divsChild>
        <w:div w:id="1611667669">
          <w:marLeft w:val="0"/>
          <w:marRight w:val="0"/>
          <w:marTop w:val="0"/>
          <w:marBottom w:val="0"/>
          <w:divBdr>
            <w:top w:val="none" w:sz="0" w:space="0" w:color="auto"/>
            <w:left w:val="none" w:sz="0" w:space="0" w:color="auto"/>
            <w:bottom w:val="none" w:sz="0" w:space="0" w:color="auto"/>
            <w:right w:val="none" w:sz="0" w:space="0" w:color="auto"/>
          </w:divBdr>
        </w:div>
        <w:div w:id="719011636">
          <w:marLeft w:val="0"/>
          <w:marRight w:val="0"/>
          <w:marTop w:val="0"/>
          <w:marBottom w:val="0"/>
          <w:divBdr>
            <w:top w:val="none" w:sz="0" w:space="0" w:color="auto"/>
            <w:left w:val="none" w:sz="0" w:space="0" w:color="auto"/>
            <w:bottom w:val="none" w:sz="0" w:space="0" w:color="auto"/>
            <w:right w:val="none" w:sz="0" w:space="0" w:color="auto"/>
          </w:divBdr>
        </w:div>
        <w:div w:id="1515731083">
          <w:marLeft w:val="0"/>
          <w:marRight w:val="0"/>
          <w:marTop w:val="0"/>
          <w:marBottom w:val="0"/>
          <w:divBdr>
            <w:top w:val="none" w:sz="0" w:space="0" w:color="auto"/>
            <w:left w:val="none" w:sz="0" w:space="0" w:color="auto"/>
            <w:bottom w:val="none" w:sz="0" w:space="0" w:color="auto"/>
            <w:right w:val="none" w:sz="0" w:space="0" w:color="auto"/>
          </w:divBdr>
        </w:div>
        <w:div w:id="1200782491">
          <w:marLeft w:val="0"/>
          <w:marRight w:val="0"/>
          <w:marTop w:val="0"/>
          <w:marBottom w:val="0"/>
          <w:divBdr>
            <w:top w:val="none" w:sz="0" w:space="0" w:color="auto"/>
            <w:left w:val="none" w:sz="0" w:space="0" w:color="auto"/>
            <w:bottom w:val="none" w:sz="0" w:space="0" w:color="auto"/>
            <w:right w:val="none" w:sz="0" w:space="0" w:color="auto"/>
          </w:divBdr>
        </w:div>
        <w:div w:id="1616785101">
          <w:marLeft w:val="0"/>
          <w:marRight w:val="0"/>
          <w:marTop w:val="0"/>
          <w:marBottom w:val="0"/>
          <w:divBdr>
            <w:top w:val="none" w:sz="0" w:space="0" w:color="auto"/>
            <w:left w:val="none" w:sz="0" w:space="0" w:color="auto"/>
            <w:bottom w:val="none" w:sz="0" w:space="0" w:color="auto"/>
            <w:right w:val="none" w:sz="0" w:space="0" w:color="auto"/>
          </w:divBdr>
        </w:div>
      </w:divsChild>
    </w:div>
    <w:div w:id="2115319847">
      <w:bodyDiv w:val="1"/>
      <w:marLeft w:val="0"/>
      <w:marRight w:val="0"/>
      <w:marTop w:val="0"/>
      <w:marBottom w:val="0"/>
      <w:divBdr>
        <w:top w:val="none" w:sz="0" w:space="0" w:color="auto"/>
        <w:left w:val="none" w:sz="0" w:space="0" w:color="auto"/>
        <w:bottom w:val="none" w:sz="0" w:space="0" w:color="auto"/>
        <w:right w:val="none" w:sz="0" w:space="0" w:color="auto"/>
      </w:divBdr>
      <w:divsChild>
        <w:div w:id="1836071000">
          <w:marLeft w:val="0"/>
          <w:marRight w:val="0"/>
          <w:marTop w:val="0"/>
          <w:marBottom w:val="0"/>
          <w:divBdr>
            <w:top w:val="none" w:sz="0" w:space="0" w:color="auto"/>
            <w:left w:val="none" w:sz="0" w:space="0" w:color="auto"/>
            <w:bottom w:val="none" w:sz="0" w:space="0" w:color="auto"/>
            <w:right w:val="none" w:sz="0" w:space="0" w:color="auto"/>
          </w:divBdr>
        </w:div>
        <w:div w:id="481237742">
          <w:marLeft w:val="0"/>
          <w:marRight w:val="0"/>
          <w:marTop w:val="0"/>
          <w:marBottom w:val="0"/>
          <w:divBdr>
            <w:top w:val="none" w:sz="0" w:space="0" w:color="auto"/>
            <w:left w:val="none" w:sz="0" w:space="0" w:color="auto"/>
            <w:bottom w:val="none" w:sz="0" w:space="0" w:color="auto"/>
            <w:right w:val="none" w:sz="0" w:space="0" w:color="auto"/>
          </w:divBdr>
        </w:div>
        <w:div w:id="444663294">
          <w:marLeft w:val="0"/>
          <w:marRight w:val="0"/>
          <w:marTop w:val="0"/>
          <w:marBottom w:val="0"/>
          <w:divBdr>
            <w:top w:val="none" w:sz="0" w:space="0" w:color="auto"/>
            <w:left w:val="none" w:sz="0" w:space="0" w:color="auto"/>
            <w:bottom w:val="none" w:sz="0" w:space="0" w:color="auto"/>
            <w:right w:val="none" w:sz="0" w:space="0" w:color="auto"/>
          </w:divBdr>
        </w:div>
        <w:div w:id="1590848038">
          <w:marLeft w:val="0"/>
          <w:marRight w:val="0"/>
          <w:marTop w:val="0"/>
          <w:marBottom w:val="0"/>
          <w:divBdr>
            <w:top w:val="none" w:sz="0" w:space="0" w:color="auto"/>
            <w:left w:val="none" w:sz="0" w:space="0" w:color="auto"/>
            <w:bottom w:val="none" w:sz="0" w:space="0" w:color="auto"/>
            <w:right w:val="none" w:sz="0" w:space="0" w:color="auto"/>
          </w:divBdr>
        </w:div>
        <w:div w:id="1715158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29506-E44B-4E0E-809C-13A50D1A6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2614</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Mikeljan Shkalla</dc:creator>
  <cp:keywords/>
  <dc:description/>
  <cp:lastModifiedBy>Amela Kora</cp:lastModifiedBy>
  <cp:revision>2</cp:revision>
  <dcterms:created xsi:type="dcterms:W3CDTF">2019-01-23T14:17:00Z</dcterms:created>
  <dcterms:modified xsi:type="dcterms:W3CDTF">2019-01-23T14:17:00Z</dcterms:modified>
</cp:coreProperties>
</file>